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7F" w:rsidRPr="00044D7F" w:rsidRDefault="00044D7F" w:rsidP="00044D7F">
      <w:pPr>
        <w:jc w:val="center"/>
        <w:rPr>
          <w:b/>
          <w:sz w:val="22"/>
          <w:szCs w:val="22"/>
        </w:rPr>
      </w:pPr>
      <w:r w:rsidRPr="00044D7F">
        <w:rPr>
          <w:b/>
          <w:sz w:val="22"/>
          <w:szCs w:val="22"/>
        </w:rPr>
        <w:t>Договір №_______________</w:t>
      </w:r>
    </w:p>
    <w:p w:rsidR="00044D7F" w:rsidRPr="00044D7F" w:rsidRDefault="00044D7F" w:rsidP="00044D7F">
      <w:pPr>
        <w:jc w:val="center"/>
        <w:rPr>
          <w:b/>
          <w:sz w:val="22"/>
          <w:szCs w:val="22"/>
        </w:rPr>
      </w:pPr>
      <w:r w:rsidRPr="00044D7F">
        <w:rPr>
          <w:b/>
          <w:sz w:val="22"/>
          <w:szCs w:val="22"/>
        </w:rPr>
        <w:t>постачання природного газу</w:t>
      </w:r>
    </w:p>
    <w:p w:rsidR="00044D7F" w:rsidRPr="00044D7F" w:rsidRDefault="00044D7F" w:rsidP="00044D7F">
      <w:pPr>
        <w:jc w:val="center"/>
        <w:rPr>
          <w:b/>
          <w:sz w:val="22"/>
          <w:szCs w:val="22"/>
        </w:rPr>
      </w:pPr>
    </w:p>
    <w:p w:rsidR="00044D7F" w:rsidRPr="00044D7F" w:rsidRDefault="00044D7F" w:rsidP="00044D7F">
      <w:pPr>
        <w:ind w:firstLine="540"/>
        <w:jc w:val="both"/>
        <w:rPr>
          <w:b/>
          <w:sz w:val="22"/>
          <w:szCs w:val="22"/>
        </w:rPr>
      </w:pPr>
      <w:r w:rsidRPr="00044D7F">
        <w:rPr>
          <w:b/>
          <w:sz w:val="22"/>
          <w:szCs w:val="22"/>
        </w:rPr>
        <w:t>м. Нікополь                                                                       «_____»  _________   201____ року</w:t>
      </w:r>
    </w:p>
    <w:p w:rsidR="00044D7F" w:rsidRPr="00044D7F" w:rsidRDefault="00044D7F" w:rsidP="00044D7F">
      <w:pPr>
        <w:ind w:firstLine="540"/>
        <w:jc w:val="both"/>
        <w:rPr>
          <w:b/>
          <w:sz w:val="22"/>
          <w:szCs w:val="22"/>
        </w:rPr>
      </w:pPr>
    </w:p>
    <w:p w:rsidR="00044D7F" w:rsidRPr="00044D7F" w:rsidRDefault="00044D7F" w:rsidP="00044D7F">
      <w:pPr>
        <w:ind w:firstLine="567"/>
        <w:jc w:val="both"/>
        <w:rPr>
          <w:sz w:val="22"/>
          <w:szCs w:val="22"/>
        </w:rPr>
      </w:pPr>
      <w:r w:rsidRPr="00044D7F">
        <w:rPr>
          <w:b/>
          <w:sz w:val="22"/>
          <w:szCs w:val="22"/>
        </w:rPr>
        <w:t xml:space="preserve">ТОВАРИСТВО з ОБМЕЖЕНОЮ ВІДПОВІДАЛЬНІСТЮ «ІНТЕРПАЙП НІКО ТЬЮБ» </w:t>
      </w:r>
      <w:r w:rsidRPr="00044D7F">
        <w:rPr>
          <w:b/>
          <w:bCs/>
          <w:sz w:val="22"/>
          <w:szCs w:val="22"/>
        </w:rPr>
        <w:t>(код ЕІС - 56X</w:t>
      </w:r>
      <w:proofErr w:type="gramStart"/>
      <w:r w:rsidRPr="00044D7F">
        <w:rPr>
          <w:b/>
          <w:bCs/>
          <w:sz w:val="22"/>
          <w:szCs w:val="22"/>
        </w:rPr>
        <w:t>9300000053708 )</w:t>
      </w:r>
      <w:r w:rsidRPr="00044D7F">
        <w:rPr>
          <w:sz w:val="22"/>
          <w:szCs w:val="22"/>
        </w:rPr>
        <w:t>,надалі</w:t>
      </w:r>
      <w:proofErr w:type="gramEnd"/>
      <w:r w:rsidRPr="00044D7F">
        <w:rPr>
          <w:b/>
          <w:bCs/>
          <w:sz w:val="22"/>
          <w:szCs w:val="22"/>
        </w:rPr>
        <w:t xml:space="preserve"> - Постачальник</w:t>
      </w:r>
      <w:r w:rsidRPr="00044D7F">
        <w:rPr>
          <w:sz w:val="22"/>
          <w:szCs w:val="22"/>
        </w:rPr>
        <w:t>, в особі головного інженера Чернова  Вячеслава Миколайовича, який діє на підставі довіреності від ___________ № ____________, з однієї сторони, і</w:t>
      </w:r>
    </w:p>
    <w:p w:rsidR="00044D7F" w:rsidRPr="00044D7F" w:rsidRDefault="00044D7F" w:rsidP="00044D7F">
      <w:pPr>
        <w:ind w:firstLine="567"/>
        <w:jc w:val="both"/>
        <w:rPr>
          <w:sz w:val="22"/>
          <w:szCs w:val="22"/>
        </w:rPr>
      </w:pPr>
      <w:r w:rsidRPr="00044D7F">
        <w:rPr>
          <w:b/>
          <w:bCs/>
          <w:sz w:val="22"/>
          <w:szCs w:val="22"/>
        </w:rPr>
        <w:t>_______________________________________________________________________________</w:t>
      </w:r>
      <w:proofErr w:type="gramStart"/>
      <w:r w:rsidRPr="00044D7F">
        <w:rPr>
          <w:b/>
          <w:bCs/>
          <w:sz w:val="22"/>
          <w:szCs w:val="22"/>
        </w:rPr>
        <w:t>_(</w:t>
      </w:r>
      <w:proofErr w:type="gramEnd"/>
      <w:r w:rsidRPr="00044D7F">
        <w:rPr>
          <w:b/>
          <w:bCs/>
          <w:sz w:val="22"/>
          <w:szCs w:val="22"/>
        </w:rPr>
        <w:t>код ЕІС - ______________________________ )</w:t>
      </w:r>
      <w:r w:rsidRPr="00044D7F">
        <w:rPr>
          <w:sz w:val="22"/>
          <w:szCs w:val="22"/>
        </w:rPr>
        <w:t xml:space="preserve">, надалі - </w:t>
      </w:r>
      <w:r w:rsidRPr="00044D7F">
        <w:rPr>
          <w:b/>
          <w:sz w:val="22"/>
          <w:szCs w:val="22"/>
        </w:rPr>
        <w:t>Споживач</w:t>
      </w:r>
      <w:r w:rsidRPr="00044D7F">
        <w:rPr>
          <w:sz w:val="22"/>
          <w:szCs w:val="22"/>
        </w:rPr>
        <w:t xml:space="preserve">, в особі ______________________________________________________, який діє на підставі ______________________________________________________________________ , з другої сторони, надалі разом поіменовані Сторони, </w:t>
      </w:r>
    </w:p>
    <w:p w:rsidR="00044D7F" w:rsidRPr="00044D7F" w:rsidRDefault="00044D7F" w:rsidP="00044D7F">
      <w:pPr>
        <w:ind w:firstLine="540"/>
        <w:jc w:val="both"/>
        <w:rPr>
          <w:sz w:val="22"/>
          <w:szCs w:val="22"/>
        </w:rPr>
      </w:pPr>
      <w:r w:rsidRPr="00044D7F">
        <w:rPr>
          <w:sz w:val="22"/>
          <w:szCs w:val="22"/>
        </w:rPr>
        <w:t>керуючись Коституцією України, Господарським кодексом України, Цивільним кодексом України, Законом України «Про ринок природного газу», Правилами постачання природного газу, затверджених Постановою НКРЕКП від 30.09.2015 №2496 та іншими нормативними актами України, уклали цей договір про таке:</w:t>
      </w:r>
    </w:p>
    <w:p w:rsidR="00044D7F" w:rsidRPr="00044D7F" w:rsidRDefault="00044D7F" w:rsidP="00044D7F">
      <w:pPr>
        <w:numPr>
          <w:ilvl w:val="0"/>
          <w:numId w:val="1"/>
        </w:numPr>
        <w:jc w:val="center"/>
        <w:rPr>
          <w:b/>
          <w:sz w:val="22"/>
          <w:szCs w:val="22"/>
        </w:rPr>
      </w:pPr>
      <w:r w:rsidRPr="00044D7F">
        <w:rPr>
          <w:b/>
          <w:sz w:val="22"/>
          <w:szCs w:val="22"/>
        </w:rPr>
        <w:t>Предмет договору</w:t>
      </w:r>
    </w:p>
    <w:p w:rsidR="00044D7F" w:rsidRPr="00044D7F" w:rsidRDefault="00044D7F" w:rsidP="00044D7F">
      <w:pPr>
        <w:ind w:firstLine="540"/>
        <w:jc w:val="both"/>
        <w:rPr>
          <w:sz w:val="22"/>
          <w:szCs w:val="22"/>
        </w:rPr>
      </w:pPr>
      <w:r w:rsidRPr="00044D7F">
        <w:rPr>
          <w:sz w:val="22"/>
          <w:szCs w:val="22"/>
        </w:rPr>
        <w:t xml:space="preserve">1.1. Постачальник зобов'язується передати у власність Споживачу </w:t>
      </w:r>
      <w:r w:rsidRPr="00044D7F">
        <w:rPr>
          <w:b/>
          <w:sz w:val="22"/>
          <w:szCs w:val="22"/>
        </w:rPr>
        <w:t>у 2017 році</w:t>
      </w:r>
      <w:r w:rsidRPr="00044D7F">
        <w:rPr>
          <w:sz w:val="22"/>
          <w:szCs w:val="22"/>
        </w:rPr>
        <w:t xml:space="preserve"> природний газ (надалі – газ), а Споживач  зобов'язується прийняти та оплатити цей газ, на умовах цього договору. </w:t>
      </w:r>
    </w:p>
    <w:p w:rsidR="00044D7F" w:rsidRPr="00044D7F" w:rsidRDefault="00044D7F" w:rsidP="00044D7F">
      <w:pPr>
        <w:pStyle w:val="1"/>
        <w:numPr>
          <w:ilvl w:val="0"/>
          <w:numId w:val="1"/>
        </w:numPr>
        <w:jc w:val="center"/>
        <w:rPr>
          <w:rFonts w:ascii="Arial" w:hAnsi="Arial" w:cs="Arial"/>
          <w:b/>
          <w:lang w:eastAsia="ru-RU"/>
        </w:rPr>
      </w:pPr>
      <w:r w:rsidRPr="00044D7F">
        <w:rPr>
          <w:rFonts w:ascii="Arial" w:hAnsi="Arial" w:cs="Arial"/>
          <w:b/>
          <w:lang w:eastAsia="ru-RU"/>
        </w:rPr>
        <w:t>Кількість та фізико-хімічні показники газу</w:t>
      </w:r>
    </w:p>
    <w:p w:rsidR="00044D7F" w:rsidRPr="00044D7F" w:rsidRDefault="00044D7F" w:rsidP="00044D7F">
      <w:pPr>
        <w:tabs>
          <w:tab w:val="left" w:pos="5400"/>
        </w:tabs>
        <w:ind w:firstLine="708"/>
        <w:jc w:val="both"/>
        <w:rPr>
          <w:sz w:val="22"/>
          <w:szCs w:val="22"/>
          <w:lang w:eastAsia="uk-UA"/>
        </w:rPr>
      </w:pPr>
      <w:r w:rsidRPr="00044D7F">
        <w:rPr>
          <w:sz w:val="22"/>
          <w:szCs w:val="22"/>
        </w:rPr>
        <w:t xml:space="preserve">2.1. </w:t>
      </w:r>
      <w:proofErr w:type="gramStart"/>
      <w:r w:rsidRPr="00044D7F">
        <w:rPr>
          <w:sz w:val="22"/>
          <w:szCs w:val="22"/>
        </w:rPr>
        <w:t>Постачальник  передає</w:t>
      </w:r>
      <w:proofErr w:type="gramEnd"/>
      <w:r w:rsidRPr="00044D7F">
        <w:rPr>
          <w:sz w:val="22"/>
          <w:szCs w:val="22"/>
        </w:rPr>
        <w:t xml:space="preserve"> Споживачу  </w:t>
      </w:r>
      <w:r w:rsidRPr="00044D7F">
        <w:rPr>
          <w:b/>
          <w:sz w:val="22"/>
          <w:szCs w:val="22"/>
        </w:rPr>
        <w:t>з 01 _________________201</w:t>
      </w:r>
      <w:r w:rsidR="00C22C1E" w:rsidRPr="00C22C1E">
        <w:rPr>
          <w:b/>
          <w:sz w:val="22"/>
          <w:szCs w:val="22"/>
        </w:rPr>
        <w:t>9</w:t>
      </w:r>
      <w:r w:rsidRPr="00044D7F">
        <w:rPr>
          <w:b/>
          <w:sz w:val="22"/>
          <w:szCs w:val="22"/>
        </w:rPr>
        <w:t xml:space="preserve"> року по 31 грудня 201</w:t>
      </w:r>
      <w:r w:rsidR="00C22C1E" w:rsidRPr="00C22C1E">
        <w:rPr>
          <w:b/>
          <w:sz w:val="22"/>
          <w:szCs w:val="22"/>
        </w:rPr>
        <w:t>9</w:t>
      </w:r>
      <w:bookmarkStart w:id="0" w:name="_GoBack"/>
      <w:bookmarkEnd w:id="0"/>
      <w:r w:rsidRPr="00044D7F">
        <w:rPr>
          <w:b/>
          <w:sz w:val="22"/>
          <w:szCs w:val="22"/>
        </w:rPr>
        <w:t xml:space="preserve"> року</w:t>
      </w:r>
      <w:r w:rsidRPr="00044D7F">
        <w:rPr>
          <w:sz w:val="22"/>
          <w:szCs w:val="22"/>
        </w:rPr>
        <w:t xml:space="preserve"> (включно) газ обсягом до </w:t>
      </w:r>
      <w:r w:rsidRPr="00044D7F">
        <w:rPr>
          <w:b/>
          <w:kern w:val="24"/>
          <w:sz w:val="22"/>
          <w:szCs w:val="22"/>
        </w:rPr>
        <w:t>__________________________________</w:t>
      </w:r>
      <w:r w:rsidRPr="00044D7F">
        <w:rPr>
          <w:sz w:val="22"/>
          <w:szCs w:val="22"/>
        </w:rPr>
        <w:t xml:space="preserve"> тис. куб. </w:t>
      </w:r>
      <w:r w:rsidRPr="00044D7F">
        <w:rPr>
          <w:b/>
          <w:sz w:val="22"/>
          <w:szCs w:val="22"/>
        </w:rPr>
        <w:t>( _________________________________________________</w:t>
      </w:r>
      <w:r w:rsidRPr="00044D7F">
        <w:rPr>
          <w:sz w:val="22"/>
          <w:szCs w:val="22"/>
        </w:rPr>
        <w:t>в</w:t>
      </w:r>
      <w:r w:rsidRPr="00044D7F">
        <w:rPr>
          <w:sz w:val="22"/>
          <w:szCs w:val="22"/>
        </w:rPr>
        <w:fldChar w:fldCharType="begin"/>
      </w:r>
      <w:r w:rsidRPr="00044D7F">
        <w:rPr>
          <w:sz w:val="22"/>
          <w:szCs w:val="22"/>
        </w:rPr>
        <w:instrText>DOCVARIABLE "1.sum_all_spell"</w:instrText>
      </w:r>
      <w:r w:rsidRPr="00044D7F">
        <w:rPr>
          <w:sz w:val="22"/>
          <w:szCs w:val="22"/>
        </w:rPr>
        <w:fldChar w:fldCharType="end"/>
      </w:r>
      <w:r w:rsidRPr="00044D7F">
        <w:rPr>
          <w:sz w:val="22"/>
          <w:szCs w:val="22"/>
        </w:rPr>
        <w:t>),</w:t>
      </w:r>
      <w:r w:rsidRPr="00044D7F">
        <w:rPr>
          <w:sz w:val="22"/>
          <w:szCs w:val="22"/>
          <w:lang w:eastAsia="uk-UA"/>
        </w:rPr>
        <w:t xml:space="preserve"> у тому числі по місяцях (тис. куб. м): </w:t>
      </w:r>
    </w:p>
    <w:p w:rsidR="00044D7F" w:rsidRPr="00044D7F" w:rsidRDefault="00044D7F" w:rsidP="00044D7F">
      <w:pPr>
        <w:tabs>
          <w:tab w:val="left" w:pos="5400"/>
        </w:tabs>
        <w:ind w:firstLine="708"/>
        <w:jc w:val="both"/>
        <w:rPr>
          <w:sz w:val="22"/>
          <w:szCs w:val="22"/>
          <w:lang w:eastAsia="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204"/>
        <w:gridCol w:w="1006"/>
        <w:gridCol w:w="1134"/>
        <w:gridCol w:w="1134"/>
        <w:gridCol w:w="1219"/>
        <w:gridCol w:w="1219"/>
        <w:gridCol w:w="1219"/>
        <w:gridCol w:w="1398"/>
      </w:tblGrid>
      <w:tr w:rsidR="00044D7F" w:rsidRPr="00044D7F" w:rsidTr="00F72EC3">
        <w:trPr>
          <w:tblCellSpacing w:w="22" w:type="dxa"/>
        </w:trPr>
        <w:tc>
          <w:tcPr>
            <w:tcW w:w="606" w:type="pct"/>
            <w:tcBorders>
              <w:top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Місяць</w:t>
            </w:r>
          </w:p>
        </w:tc>
        <w:tc>
          <w:tcPr>
            <w:tcW w:w="513"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Обсяг</w:t>
            </w: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Місяць</w:t>
            </w: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Обсяг</w:t>
            </w: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Місяць</w:t>
            </w: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Обсяг</w:t>
            </w: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Місяць</w:t>
            </w:r>
          </w:p>
        </w:tc>
        <w:tc>
          <w:tcPr>
            <w:tcW w:w="710" w:type="pct"/>
            <w:tcBorders>
              <w:top w:val="outset" w:sz="6" w:space="0" w:color="auto"/>
              <w:left w:val="outset" w:sz="6" w:space="0" w:color="auto"/>
              <w:bottom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Обсяг</w:t>
            </w:r>
          </w:p>
        </w:tc>
      </w:tr>
      <w:tr w:rsidR="00044D7F" w:rsidRPr="00044D7F" w:rsidTr="00F72EC3">
        <w:trPr>
          <w:tblCellSpacing w:w="22" w:type="dxa"/>
        </w:trPr>
        <w:tc>
          <w:tcPr>
            <w:tcW w:w="606" w:type="pct"/>
            <w:tcBorders>
              <w:top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січень</w:t>
            </w:r>
          </w:p>
        </w:tc>
        <w:tc>
          <w:tcPr>
            <w:tcW w:w="513"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квітень</w:t>
            </w: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липень</w:t>
            </w: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жовтень</w:t>
            </w:r>
          </w:p>
        </w:tc>
        <w:tc>
          <w:tcPr>
            <w:tcW w:w="710" w:type="pct"/>
            <w:tcBorders>
              <w:top w:val="outset" w:sz="6" w:space="0" w:color="auto"/>
              <w:left w:val="outset" w:sz="6" w:space="0" w:color="auto"/>
              <w:bottom w:val="outset" w:sz="6" w:space="0" w:color="auto"/>
            </w:tcBorders>
          </w:tcPr>
          <w:p w:rsidR="00044D7F" w:rsidRPr="00044D7F" w:rsidRDefault="00044D7F" w:rsidP="00F72EC3">
            <w:pPr>
              <w:jc w:val="center"/>
              <w:rPr>
                <w:sz w:val="22"/>
                <w:szCs w:val="22"/>
                <w:lang w:val="en-US" w:eastAsia="uk-UA"/>
              </w:rPr>
            </w:pPr>
          </w:p>
        </w:tc>
      </w:tr>
      <w:tr w:rsidR="00044D7F" w:rsidRPr="00044D7F" w:rsidTr="00F72EC3">
        <w:trPr>
          <w:tblCellSpacing w:w="22" w:type="dxa"/>
        </w:trPr>
        <w:tc>
          <w:tcPr>
            <w:tcW w:w="606" w:type="pct"/>
            <w:tcBorders>
              <w:top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лютий</w:t>
            </w:r>
          </w:p>
        </w:tc>
        <w:tc>
          <w:tcPr>
            <w:tcW w:w="513"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травень</w:t>
            </w: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серпень</w:t>
            </w: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листопад</w:t>
            </w:r>
          </w:p>
        </w:tc>
        <w:tc>
          <w:tcPr>
            <w:tcW w:w="710" w:type="pct"/>
            <w:tcBorders>
              <w:top w:val="outset" w:sz="6" w:space="0" w:color="auto"/>
              <w:left w:val="outset" w:sz="6" w:space="0" w:color="auto"/>
              <w:bottom w:val="outset" w:sz="6" w:space="0" w:color="auto"/>
            </w:tcBorders>
          </w:tcPr>
          <w:p w:rsidR="00044D7F" w:rsidRPr="00044D7F" w:rsidRDefault="00044D7F" w:rsidP="00F72EC3">
            <w:pPr>
              <w:jc w:val="center"/>
              <w:rPr>
                <w:sz w:val="22"/>
                <w:szCs w:val="22"/>
                <w:lang w:val="en-US" w:eastAsia="uk-UA"/>
              </w:rPr>
            </w:pPr>
          </w:p>
        </w:tc>
      </w:tr>
      <w:tr w:rsidR="00044D7F" w:rsidRPr="00044D7F" w:rsidTr="00F72EC3">
        <w:trPr>
          <w:tblCellSpacing w:w="22" w:type="dxa"/>
        </w:trPr>
        <w:tc>
          <w:tcPr>
            <w:tcW w:w="606" w:type="pct"/>
            <w:tcBorders>
              <w:top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березень</w:t>
            </w:r>
          </w:p>
        </w:tc>
        <w:tc>
          <w:tcPr>
            <w:tcW w:w="513"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червень</w:t>
            </w: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вересень</w:t>
            </w: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sz w:val="22"/>
                <w:szCs w:val="22"/>
                <w:lang w:eastAsia="uk-UA"/>
              </w:rPr>
              <w:t>грудень</w:t>
            </w:r>
          </w:p>
        </w:tc>
        <w:tc>
          <w:tcPr>
            <w:tcW w:w="710" w:type="pct"/>
            <w:tcBorders>
              <w:top w:val="outset" w:sz="6" w:space="0" w:color="auto"/>
              <w:left w:val="outset" w:sz="6" w:space="0" w:color="auto"/>
              <w:bottom w:val="outset" w:sz="6" w:space="0" w:color="auto"/>
            </w:tcBorders>
          </w:tcPr>
          <w:p w:rsidR="00044D7F" w:rsidRPr="00044D7F" w:rsidRDefault="00044D7F" w:rsidP="00F72EC3">
            <w:pPr>
              <w:jc w:val="center"/>
              <w:rPr>
                <w:sz w:val="22"/>
                <w:szCs w:val="22"/>
                <w:lang w:val="en-US" w:eastAsia="uk-UA"/>
              </w:rPr>
            </w:pPr>
          </w:p>
        </w:tc>
      </w:tr>
      <w:tr w:rsidR="00044D7F" w:rsidRPr="00044D7F" w:rsidTr="00F72EC3">
        <w:trPr>
          <w:tblCellSpacing w:w="22" w:type="dxa"/>
        </w:trPr>
        <w:tc>
          <w:tcPr>
            <w:tcW w:w="606" w:type="pct"/>
            <w:tcBorders>
              <w:top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I кв.</w:t>
            </w:r>
          </w:p>
        </w:tc>
        <w:tc>
          <w:tcPr>
            <w:tcW w:w="513"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b/>
                <w:i/>
                <w:sz w:val="22"/>
                <w:szCs w:val="22"/>
                <w:lang w:val="en-US" w:eastAsia="uk-UA"/>
              </w:rPr>
            </w:pP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II кв.</w:t>
            </w:r>
          </w:p>
        </w:tc>
        <w:tc>
          <w:tcPr>
            <w:tcW w:w="581"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b/>
                <w:i/>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III кв.</w:t>
            </w: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b/>
                <w:i/>
                <w:sz w:val="22"/>
                <w:szCs w:val="22"/>
                <w:lang w:val="en-US" w:eastAsia="uk-UA"/>
              </w:rPr>
            </w:pPr>
          </w:p>
        </w:tc>
        <w:tc>
          <w:tcPr>
            <w:tcW w:w="627" w:type="pct"/>
            <w:tcBorders>
              <w:top w:val="outset" w:sz="6" w:space="0" w:color="auto"/>
              <w:left w:val="outset" w:sz="6" w:space="0" w:color="auto"/>
              <w:bottom w:val="outset" w:sz="6" w:space="0" w:color="auto"/>
              <w:right w:val="outset" w:sz="6" w:space="0" w:color="auto"/>
            </w:tcBorders>
          </w:tcPr>
          <w:p w:rsidR="00044D7F" w:rsidRPr="00044D7F" w:rsidRDefault="00044D7F" w:rsidP="00F72EC3">
            <w:pPr>
              <w:jc w:val="center"/>
              <w:rPr>
                <w:sz w:val="22"/>
                <w:szCs w:val="22"/>
                <w:lang w:eastAsia="uk-UA"/>
              </w:rPr>
            </w:pPr>
            <w:r w:rsidRPr="00044D7F">
              <w:rPr>
                <w:b/>
                <w:bCs/>
                <w:sz w:val="22"/>
                <w:szCs w:val="22"/>
                <w:lang w:eastAsia="uk-UA"/>
              </w:rPr>
              <w:t>IV кв.</w:t>
            </w:r>
          </w:p>
        </w:tc>
        <w:tc>
          <w:tcPr>
            <w:tcW w:w="710" w:type="pct"/>
            <w:tcBorders>
              <w:top w:val="outset" w:sz="6" w:space="0" w:color="auto"/>
              <w:left w:val="outset" w:sz="6" w:space="0" w:color="auto"/>
              <w:bottom w:val="outset" w:sz="6" w:space="0" w:color="auto"/>
            </w:tcBorders>
          </w:tcPr>
          <w:p w:rsidR="00044D7F" w:rsidRPr="00044D7F" w:rsidRDefault="00044D7F" w:rsidP="00F72EC3">
            <w:pPr>
              <w:jc w:val="center"/>
              <w:rPr>
                <w:b/>
                <w:i/>
                <w:sz w:val="22"/>
                <w:szCs w:val="22"/>
                <w:lang w:val="en-US" w:eastAsia="uk-UA"/>
              </w:rPr>
            </w:pPr>
          </w:p>
        </w:tc>
      </w:tr>
    </w:tbl>
    <w:p w:rsidR="00044D7F" w:rsidRPr="00044D7F" w:rsidRDefault="00044D7F" w:rsidP="00044D7F">
      <w:pPr>
        <w:ind w:firstLine="540"/>
        <w:jc w:val="both"/>
        <w:rPr>
          <w:sz w:val="22"/>
          <w:szCs w:val="22"/>
        </w:rPr>
      </w:pPr>
      <w:r w:rsidRPr="00044D7F">
        <w:rPr>
          <w:sz w:val="22"/>
          <w:szCs w:val="22"/>
        </w:rPr>
        <w:t xml:space="preserve">2.2. Обсяги газу, що планується передати за цим договором (далі - планований обсяг), можуть змінюватись Сторонами протягом місяця поставки в установленому порядку. </w:t>
      </w:r>
    </w:p>
    <w:p w:rsidR="00044D7F" w:rsidRPr="00044D7F" w:rsidRDefault="00044D7F" w:rsidP="00044D7F">
      <w:pPr>
        <w:ind w:firstLine="540"/>
        <w:jc w:val="both"/>
        <w:rPr>
          <w:sz w:val="22"/>
          <w:szCs w:val="22"/>
        </w:rPr>
      </w:pPr>
      <w:r w:rsidRPr="00044D7F">
        <w:rPr>
          <w:sz w:val="22"/>
          <w:szCs w:val="22"/>
        </w:rPr>
        <w:t>2.3. Допускається відхилення місячного обсягу переданого газу в розмірі ± 5 % (плюс/мінус п'ять відсотків) від підтвердженого Постачальником планового обсягу газу без узгодження Сторін.</w:t>
      </w:r>
    </w:p>
    <w:p w:rsidR="00044D7F" w:rsidRPr="00044D7F" w:rsidRDefault="00044D7F" w:rsidP="00044D7F">
      <w:pPr>
        <w:ind w:firstLine="540"/>
        <w:jc w:val="both"/>
        <w:rPr>
          <w:sz w:val="22"/>
          <w:szCs w:val="22"/>
        </w:rPr>
      </w:pPr>
      <w:r w:rsidRPr="00044D7F">
        <w:rPr>
          <w:sz w:val="22"/>
          <w:szCs w:val="22"/>
        </w:rPr>
        <w:t xml:space="preserve">2.4. Добовий розподіл планованого обсягу продажу газу здійснюється рівномірно, виходячи з середньодобового обсягу передачі газу (далі - середньодобовий обсяг передачі). Середньодобовий обсяг передачі газу визначається шляхом ділення планованого обсягу продажу газу на кількість днів у відповідному місяці. </w:t>
      </w:r>
    </w:p>
    <w:p w:rsidR="00044D7F" w:rsidRPr="00044D7F" w:rsidRDefault="00044D7F" w:rsidP="00044D7F">
      <w:pPr>
        <w:ind w:firstLine="540"/>
        <w:jc w:val="both"/>
        <w:rPr>
          <w:sz w:val="22"/>
          <w:szCs w:val="22"/>
        </w:rPr>
      </w:pPr>
      <w:r w:rsidRPr="00044D7F">
        <w:rPr>
          <w:sz w:val="22"/>
          <w:szCs w:val="22"/>
        </w:rPr>
        <w:t xml:space="preserve">2.5. За розрахункову одиницю газу приймається один кубічний метр (куб. м), приведений до стандартних умов: температура (t) = 20 градусів Цельсія, тиск газу (Р) = </w:t>
      </w:r>
      <w:smartTag w:uri="urn:schemas-microsoft-com:office:smarttags" w:element="metricconverter">
        <w:smartTagPr>
          <w:attr w:name="ProductID" w:val="760 мм"/>
        </w:smartTagPr>
        <w:r w:rsidRPr="00044D7F">
          <w:rPr>
            <w:sz w:val="22"/>
            <w:szCs w:val="22"/>
          </w:rPr>
          <w:t>760 мм</w:t>
        </w:r>
      </w:smartTag>
      <w:r w:rsidRPr="00044D7F">
        <w:rPr>
          <w:sz w:val="22"/>
          <w:szCs w:val="22"/>
        </w:rPr>
        <w:t xml:space="preserve"> ртутного стовпчика (101,325 кПа). </w:t>
      </w:r>
    </w:p>
    <w:p w:rsidR="00044D7F" w:rsidRPr="00044D7F" w:rsidRDefault="00044D7F" w:rsidP="00044D7F">
      <w:pPr>
        <w:ind w:firstLine="540"/>
        <w:jc w:val="both"/>
        <w:rPr>
          <w:sz w:val="22"/>
          <w:szCs w:val="22"/>
        </w:rPr>
      </w:pPr>
      <w:r w:rsidRPr="00044D7F">
        <w:rPr>
          <w:sz w:val="22"/>
          <w:szCs w:val="22"/>
        </w:rPr>
        <w:t xml:space="preserve">2.6. Фізико-хімічні показники (ФХП) газу, який передається Постачальником Споживачу в пунктах приймання-передачі, указаних у п. 3.1 цього договору, повинні відповідати вимогам ГОСТу 5542-87 "Газы горючие природные для промышленного и коммунально-бытового назначения. Технические условия". </w:t>
      </w:r>
    </w:p>
    <w:p w:rsidR="00044D7F" w:rsidRPr="00044D7F" w:rsidRDefault="00044D7F" w:rsidP="00044D7F">
      <w:pPr>
        <w:ind w:firstLine="540"/>
        <w:jc w:val="center"/>
        <w:rPr>
          <w:b/>
          <w:sz w:val="22"/>
          <w:szCs w:val="22"/>
        </w:rPr>
      </w:pPr>
      <w:r w:rsidRPr="00044D7F">
        <w:rPr>
          <w:b/>
          <w:sz w:val="22"/>
          <w:szCs w:val="22"/>
        </w:rPr>
        <w:t>3. Порядок та умови передачі газу</w:t>
      </w:r>
    </w:p>
    <w:p w:rsidR="00044D7F" w:rsidRPr="00044D7F" w:rsidRDefault="00044D7F" w:rsidP="00044D7F">
      <w:pPr>
        <w:ind w:firstLine="540"/>
        <w:jc w:val="both"/>
        <w:rPr>
          <w:sz w:val="22"/>
          <w:szCs w:val="22"/>
          <w:lang w:eastAsia="uk-UA"/>
        </w:rPr>
      </w:pPr>
      <w:r w:rsidRPr="00044D7F">
        <w:rPr>
          <w:sz w:val="22"/>
          <w:szCs w:val="22"/>
        </w:rPr>
        <w:lastRenderedPageBreak/>
        <w:t xml:space="preserve">3.1. </w:t>
      </w:r>
      <w:r w:rsidRPr="00044D7F">
        <w:rPr>
          <w:sz w:val="22"/>
          <w:szCs w:val="22"/>
          <w:lang w:eastAsia="uk-UA"/>
        </w:rPr>
        <w:t>Споживач до 15 числа місяця, що передує місяцю постачання газу, надає Постачальнику належним чином оформлену заявку на планові обсяги використання газу на наступний місяць, підписану уповноваженою особою.</w:t>
      </w:r>
    </w:p>
    <w:p w:rsidR="00044D7F" w:rsidRPr="00044D7F" w:rsidRDefault="00044D7F" w:rsidP="00044D7F">
      <w:pPr>
        <w:ind w:firstLine="540"/>
        <w:jc w:val="both"/>
        <w:rPr>
          <w:sz w:val="22"/>
          <w:szCs w:val="22"/>
        </w:rPr>
      </w:pPr>
      <w:r w:rsidRPr="00044D7F">
        <w:rPr>
          <w:sz w:val="22"/>
          <w:szCs w:val="22"/>
        </w:rPr>
        <w:t xml:space="preserve">3.2. Приймання-передача газу протягом місяця здійснюється рівномірно з припустимим відхиленням добових обсягів від середньодобового не більше як ± 5,0 (п'ять) відсотків. </w:t>
      </w:r>
    </w:p>
    <w:p w:rsidR="00044D7F" w:rsidRPr="00044D7F" w:rsidRDefault="00044D7F" w:rsidP="00044D7F">
      <w:pPr>
        <w:ind w:firstLine="540"/>
        <w:jc w:val="both"/>
        <w:rPr>
          <w:sz w:val="22"/>
          <w:szCs w:val="22"/>
        </w:rPr>
      </w:pPr>
      <w:r w:rsidRPr="00044D7F">
        <w:rPr>
          <w:sz w:val="22"/>
          <w:szCs w:val="22"/>
        </w:rPr>
        <w:t xml:space="preserve">При необхідності відступу від середньодобової норми Постачальником і Споживачем установлюється нерівномірна подача газу за взаємно узгодженими графіками. </w:t>
      </w:r>
    </w:p>
    <w:p w:rsidR="00044D7F" w:rsidRPr="00044D7F" w:rsidRDefault="00044D7F" w:rsidP="00044D7F">
      <w:pPr>
        <w:ind w:firstLine="540"/>
        <w:jc w:val="both"/>
        <w:rPr>
          <w:sz w:val="22"/>
          <w:szCs w:val="22"/>
        </w:rPr>
      </w:pPr>
      <w:r w:rsidRPr="00044D7F">
        <w:rPr>
          <w:sz w:val="22"/>
          <w:szCs w:val="22"/>
        </w:rPr>
        <w:t>3.3. Приймання-передача газу, переданого Постачальником Споживачеві у відповідному місяці поставки, оформлюється актом приймання-передачі газу. Обсяг використання газу Споживачем у відповідному місяці поставки встановлюється шляхом складання добових обсягів, визначених на підставі показів комерційного вузла/вузлів обліку газу.</w:t>
      </w:r>
    </w:p>
    <w:p w:rsidR="00044D7F" w:rsidRPr="00044D7F" w:rsidRDefault="00044D7F" w:rsidP="00044D7F">
      <w:pPr>
        <w:ind w:firstLine="540"/>
        <w:jc w:val="both"/>
        <w:rPr>
          <w:sz w:val="22"/>
          <w:szCs w:val="22"/>
        </w:rPr>
      </w:pPr>
      <w:r w:rsidRPr="00044D7F">
        <w:rPr>
          <w:sz w:val="22"/>
          <w:szCs w:val="22"/>
        </w:rPr>
        <w:t>3.4. Не пізніше 5-го числа місяця, наступного за місяцем поставки газу, Споживач зобов'язується надати Постачальнику:</w:t>
      </w:r>
    </w:p>
    <w:p w:rsidR="00044D7F" w:rsidRPr="00044D7F" w:rsidRDefault="00044D7F" w:rsidP="00044D7F">
      <w:pPr>
        <w:ind w:firstLine="540"/>
        <w:jc w:val="both"/>
        <w:rPr>
          <w:sz w:val="22"/>
          <w:szCs w:val="22"/>
        </w:rPr>
      </w:pPr>
      <w:r w:rsidRPr="00044D7F">
        <w:rPr>
          <w:sz w:val="22"/>
          <w:szCs w:val="22"/>
        </w:rPr>
        <w:t xml:space="preserve">- завірену копію акта про фактичний обсяг розподіленого/протранспортованого за цим договором природного газу за розрахунковий місяць, складеного між Споживачем та оператором ГРМ/ГТС; у разі надання технічного акту на загальний обсяг розподіленого/протранспортованого природного газу, Споживач надає детальну розбивку газу за категоріями (в т.ч. за цим договором) за власним підписом; </w:t>
      </w:r>
    </w:p>
    <w:p w:rsidR="00044D7F" w:rsidRPr="00044D7F" w:rsidRDefault="00044D7F" w:rsidP="00044D7F">
      <w:pPr>
        <w:ind w:firstLine="540"/>
        <w:jc w:val="both"/>
        <w:rPr>
          <w:sz w:val="22"/>
          <w:szCs w:val="22"/>
        </w:rPr>
      </w:pPr>
      <w:r w:rsidRPr="00044D7F">
        <w:rPr>
          <w:sz w:val="22"/>
          <w:szCs w:val="22"/>
        </w:rPr>
        <w:t>- підписані та скріплені печатками Споживача два примірники акта приймання-передачі газу, у якому зазначаються фактичні обсяги використаного газу в розрахунковому місяці, його фактична ціна та вартість.</w:t>
      </w:r>
    </w:p>
    <w:p w:rsidR="00044D7F" w:rsidRPr="00044D7F" w:rsidRDefault="00044D7F" w:rsidP="00044D7F">
      <w:pPr>
        <w:ind w:firstLine="540"/>
        <w:jc w:val="both"/>
        <w:rPr>
          <w:sz w:val="22"/>
          <w:szCs w:val="22"/>
        </w:rPr>
      </w:pPr>
      <w:r w:rsidRPr="00044D7F">
        <w:rPr>
          <w:sz w:val="22"/>
          <w:szCs w:val="22"/>
        </w:rPr>
        <w:t xml:space="preserve">3.5. Постачальник не пізніше 8-го числа повертає Споживачу один примірник оригіналу акта, підписаний уповноваженим представником та скріплений печаткою, або надає в письмовій формі мотивовану відмову від підписання акта. Акти є підставою для остаточних розрахунків між Сторонами. </w:t>
      </w:r>
    </w:p>
    <w:p w:rsidR="00044D7F" w:rsidRPr="00044D7F" w:rsidRDefault="00044D7F" w:rsidP="00044D7F">
      <w:pPr>
        <w:ind w:firstLine="540"/>
        <w:jc w:val="both"/>
        <w:rPr>
          <w:sz w:val="22"/>
          <w:szCs w:val="22"/>
        </w:rPr>
      </w:pPr>
      <w:r w:rsidRPr="00044D7F">
        <w:rPr>
          <w:sz w:val="22"/>
          <w:szCs w:val="22"/>
        </w:rPr>
        <w:t>У разі, якщо Споживач не надає або несвоєчасно надає Постачальнику акти приймання-передачі природного газу, обсяги фактичного використання газу встановлюються відповідно до даних оператора ГРМ/ГТС, а вартість газу розраховується Постачальником відповідно до умов, зазначених у п. 5.2 даного Договору або у відповідних додаткових угодах (п. 5.1 цього Договору).</w:t>
      </w:r>
    </w:p>
    <w:p w:rsidR="00044D7F" w:rsidRPr="00044D7F" w:rsidRDefault="00044D7F" w:rsidP="00044D7F">
      <w:pPr>
        <w:ind w:firstLine="540"/>
        <w:jc w:val="both"/>
        <w:rPr>
          <w:sz w:val="22"/>
          <w:szCs w:val="22"/>
        </w:rPr>
      </w:pPr>
      <w:r w:rsidRPr="00044D7F">
        <w:rPr>
          <w:sz w:val="22"/>
          <w:szCs w:val="22"/>
        </w:rPr>
        <w:t xml:space="preserve">3.6. У разі, якщо при складанні/підписанні акту приймання-передачі природного газу у Сторін виникають розбіжності щодо вартості газу, переданого за договором, Сторони врегульовують спірні питання відповідно до умов договору або </w:t>
      </w:r>
      <w:proofErr w:type="gramStart"/>
      <w:r w:rsidRPr="00044D7F">
        <w:rPr>
          <w:sz w:val="22"/>
          <w:szCs w:val="22"/>
        </w:rPr>
        <w:t>в порядку</w:t>
      </w:r>
      <w:proofErr w:type="gramEnd"/>
      <w:r w:rsidRPr="00044D7F">
        <w:rPr>
          <w:sz w:val="22"/>
          <w:szCs w:val="22"/>
        </w:rPr>
        <w:t>, передбаченому чинним законодавством України. До врегулювання Сторонами розбіжностей, обсяги переданого газу встановлюються відповідно до даних оператора ГРМ/ГТС, а вартість газу розраховується Постачальником відповідно до умов, зазначених у п. 5.2 даного Договору або у відповідних додаткових угодах (п. 5.1 цього Договору).</w:t>
      </w:r>
    </w:p>
    <w:p w:rsidR="00044D7F" w:rsidRPr="00044D7F" w:rsidRDefault="00044D7F" w:rsidP="00044D7F">
      <w:pPr>
        <w:ind w:firstLine="540"/>
        <w:jc w:val="center"/>
        <w:rPr>
          <w:sz w:val="22"/>
          <w:szCs w:val="22"/>
        </w:rPr>
      </w:pPr>
      <w:r w:rsidRPr="00044D7F">
        <w:rPr>
          <w:b/>
          <w:sz w:val="22"/>
          <w:szCs w:val="22"/>
        </w:rPr>
        <w:t>4. Порядок обліку газу</w:t>
      </w:r>
    </w:p>
    <w:p w:rsidR="00044D7F" w:rsidRPr="00044D7F" w:rsidRDefault="00044D7F" w:rsidP="00044D7F">
      <w:pPr>
        <w:ind w:firstLine="540"/>
        <w:jc w:val="both"/>
        <w:rPr>
          <w:sz w:val="22"/>
          <w:szCs w:val="22"/>
        </w:rPr>
      </w:pPr>
      <w:r w:rsidRPr="00044D7F">
        <w:rPr>
          <w:sz w:val="22"/>
          <w:szCs w:val="22"/>
        </w:rPr>
        <w:t>4.1. Кількість газу, яка передається Споживачу, визначається за показами комерційних вузлів обліку газу у відповідності до вимог, встановлених Кодексом газорозподільних систем, який затверджений постановою НКРЕКП від 30.09.15 № 2494 та Кодексом газотранспортної системи, який затверджений постановою НКРЕКП від 30.09.15 № 2493.</w:t>
      </w:r>
    </w:p>
    <w:p w:rsidR="00044D7F" w:rsidRPr="00044D7F" w:rsidRDefault="00044D7F" w:rsidP="00044D7F">
      <w:pPr>
        <w:ind w:firstLine="540"/>
        <w:jc w:val="both"/>
        <w:rPr>
          <w:sz w:val="22"/>
          <w:szCs w:val="22"/>
        </w:rPr>
      </w:pPr>
      <w:r w:rsidRPr="00044D7F">
        <w:rPr>
          <w:sz w:val="22"/>
          <w:szCs w:val="22"/>
        </w:rPr>
        <w:t xml:space="preserve">4.2. Комерційні вузли обліку природного газу встанавлюються на межі балансової належності газопроводів Споживача та газорозподільного/газотранспортного підприємства. У разі розташування комерційного вузла обліку на території Споживача, витрати і втрати газу, та виникають від точки балансового розмежування до місця встановлення вузла обліку газу, відносяться на рахунок Споживача і додаються до об'єму газу, облікованого вузлом обліку газу. Розрахунки цих втрат і витрат проводяться відповідно до Методики визначення питомних втрат та виробничо- технологічних витрат природного газу під час його транспортування газорозподільними мережами, затверджених наказом Мінпаливенерго від 30.05.2003 № 264 і зареєстрованих в Мін'юсті 09.07.2003 за №570/7891 </w:t>
      </w:r>
      <w:proofErr w:type="gramStart"/>
      <w:r w:rsidRPr="00044D7F">
        <w:rPr>
          <w:sz w:val="22"/>
          <w:szCs w:val="22"/>
        </w:rPr>
        <w:t>( зі</w:t>
      </w:r>
      <w:proofErr w:type="gramEnd"/>
      <w:r w:rsidRPr="00044D7F">
        <w:rPr>
          <w:sz w:val="22"/>
          <w:szCs w:val="22"/>
        </w:rPr>
        <w:t xml:space="preserve"> змінами та доповненнями )</w:t>
      </w:r>
    </w:p>
    <w:p w:rsidR="00044D7F" w:rsidRPr="00044D7F" w:rsidRDefault="00044D7F" w:rsidP="00044D7F">
      <w:pPr>
        <w:ind w:firstLine="540"/>
        <w:jc w:val="center"/>
        <w:rPr>
          <w:b/>
          <w:sz w:val="22"/>
          <w:szCs w:val="22"/>
        </w:rPr>
      </w:pPr>
      <w:r w:rsidRPr="00044D7F">
        <w:rPr>
          <w:b/>
          <w:sz w:val="22"/>
          <w:szCs w:val="22"/>
        </w:rPr>
        <w:t>5. Ціна газу</w:t>
      </w:r>
    </w:p>
    <w:p w:rsidR="00044D7F" w:rsidRPr="00044D7F" w:rsidRDefault="00044D7F" w:rsidP="00044D7F">
      <w:pPr>
        <w:ind w:firstLine="567"/>
        <w:jc w:val="both"/>
        <w:rPr>
          <w:sz w:val="22"/>
          <w:szCs w:val="22"/>
        </w:rPr>
      </w:pPr>
      <w:r w:rsidRPr="00044D7F">
        <w:rPr>
          <w:sz w:val="22"/>
          <w:szCs w:val="22"/>
        </w:rPr>
        <w:lastRenderedPageBreak/>
        <w:t xml:space="preserve">5.1. Ціна на природний газ на дату укладання договору визначається відповідно до п.5.2 цього Договору. В подальшому ціна на газ визначається шляхом підписання Сторонами відповідних додаткових угод до Договору на підставі ціни, </w:t>
      </w:r>
      <w:proofErr w:type="gramStart"/>
      <w:r w:rsidRPr="00044D7F">
        <w:rPr>
          <w:sz w:val="22"/>
          <w:szCs w:val="22"/>
        </w:rPr>
        <w:t xml:space="preserve">що  </w:t>
      </w:r>
      <w:r w:rsidRPr="00044D7F">
        <w:rPr>
          <w:sz w:val="22"/>
          <w:szCs w:val="22"/>
          <w:lang w:eastAsia="uk-UA"/>
        </w:rPr>
        <w:t>розміщується</w:t>
      </w:r>
      <w:proofErr w:type="gramEnd"/>
      <w:r w:rsidRPr="00044D7F">
        <w:rPr>
          <w:sz w:val="22"/>
          <w:szCs w:val="22"/>
          <w:lang w:eastAsia="uk-UA"/>
        </w:rPr>
        <w:t xml:space="preserve"> на офіційному веб-сайті </w:t>
      </w:r>
      <w:r w:rsidRPr="00044D7F">
        <w:rPr>
          <w:sz w:val="22"/>
          <w:szCs w:val="22"/>
        </w:rPr>
        <w:t>Постачальника. У разі зміни ціни Постачальником, така ціна є обов’язковою для Сторін даного Договору. Споживач підписанням цього Договору підтверджує, що погоджується з даним порядком визначення та зміни ціни.</w:t>
      </w:r>
    </w:p>
    <w:p w:rsidR="00044D7F" w:rsidRPr="00044D7F" w:rsidRDefault="00044D7F" w:rsidP="00044D7F">
      <w:pPr>
        <w:ind w:firstLine="567"/>
        <w:jc w:val="both"/>
        <w:rPr>
          <w:i/>
          <w:sz w:val="22"/>
          <w:szCs w:val="22"/>
        </w:rPr>
      </w:pPr>
      <w:r w:rsidRPr="00044D7F">
        <w:rPr>
          <w:sz w:val="22"/>
          <w:szCs w:val="22"/>
        </w:rPr>
        <w:t xml:space="preserve">5.2. Ціна за </w:t>
      </w:r>
      <w:smartTag w:uri="urn:schemas-microsoft-com:office:smarttags" w:element="metricconverter">
        <w:smartTagPr>
          <w:attr w:name="ProductID" w:val="1000 куб. м"/>
        </w:smartTagPr>
        <w:r w:rsidRPr="00044D7F">
          <w:rPr>
            <w:sz w:val="22"/>
            <w:szCs w:val="22"/>
          </w:rPr>
          <w:t>1000 куб. м</w:t>
        </w:r>
      </w:smartTag>
      <w:r w:rsidRPr="00044D7F">
        <w:rPr>
          <w:sz w:val="22"/>
          <w:szCs w:val="22"/>
        </w:rPr>
        <w:t xml:space="preserve"> газу</w:t>
      </w:r>
      <w:r w:rsidRPr="00044D7F">
        <w:rPr>
          <w:bCs/>
          <w:spacing w:val="-4"/>
          <w:sz w:val="22"/>
          <w:szCs w:val="22"/>
        </w:rPr>
        <w:t xml:space="preserve"> на дату укладання </w:t>
      </w:r>
      <w:proofErr w:type="gramStart"/>
      <w:r w:rsidRPr="00044D7F">
        <w:rPr>
          <w:bCs/>
          <w:spacing w:val="-4"/>
          <w:sz w:val="22"/>
          <w:szCs w:val="22"/>
        </w:rPr>
        <w:t xml:space="preserve">договору </w:t>
      </w:r>
      <w:r w:rsidRPr="00044D7F">
        <w:rPr>
          <w:sz w:val="22"/>
          <w:szCs w:val="22"/>
        </w:rPr>
        <w:t xml:space="preserve"> становить</w:t>
      </w:r>
      <w:proofErr w:type="gramEnd"/>
      <w:r w:rsidRPr="00044D7F">
        <w:rPr>
          <w:sz w:val="22"/>
          <w:szCs w:val="22"/>
        </w:rPr>
        <w:t xml:space="preserve"> ____________________грн., крім того ПДВ 20% -__________грн, всього з ПДВ -____________________гривень.</w:t>
      </w:r>
    </w:p>
    <w:p w:rsidR="00044D7F" w:rsidRPr="00044D7F" w:rsidRDefault="00044D7F" w:rsidP="00044D7F">
      <w:pPr>
        <w:ind w:firstLine="567"/>
        <w:jc w:val="both"/>
        <w:rPr>
          <w:sz w:val="22"/>
          <w:szCs w:val="22"/>
        </w:rPr>
      </w:pPr>
      <w:r w:rsidRPr="00044D7F">
        <w:rPr>
          <w:sz w:val="22"/>
          <w:szCs w:val="22"/>
        </w:rPr>
        <w:t>5.3. У разі, якщо Споживач не погоджується на відповідні зміни, він має право змінити постачальника відповідно до порядку, передбаченого Законом України «Про ринок природного газу</w:t>
      </w:r>
      <w:proofErr w:type="gramStart"/>
      <w:r w:rsidRPr="00044D7F">
        <w:rPr>
          <w:sz w:val="22"/>
          <w:szCs w:val="22"/>
        </w:rPr>
        <w:t>» .</w:t>
      </w:r>
      <w:proofErr w:type="gramEnd"/>
      <w:r w:rsidRPr="00044D7F">
        <w:rPr>
          <w:sz w:val="22"/>
          <w:szCs w:val="22"/>
        </w:rPr>
        <w:t xml:space="preserve"> </w:t>
      </w:r>
    </w:p>
    <w:p w:rsidR="00044D7F" w:rsidRPr="00044D7F" w:rsidRDefault="00044D7F" w:rsidP="00044D7F">
      <w:pPr>
        <w:ind w:firstLine="540"/>
        <w:jc w:val="both"/>
        <w:rPr>
          <w:sz w:val="22"/>
          <w:szCs w:val="22"/>
        </w:rPr>
      </w:pPr>
      <w:r w:rsidRPr="00044D7F">
        <w:rPr>
          <w:sz w:val="22"/>
          <w:szCs w:val="22"/>
        </w:rPr>
        <w:t>5.4. Загальна сума вартості природного газу за цим договором складається із сум вартості місячних поставок газу.</w:t>
      </w:r>
    </w:p>
    <w:p w:rsidR="00044D7F" w:rsidRPr="00044D7F" w:rsidRDefault="00044D7F" w:rsidP="00044D7F">
      <w:pPr>
        <w:ind w:firstLine="540"/>
        <w:jc w:val="center"/>
        <w:rPr>
          <w:sz w:val="22"/>
          <w:szCs w:val="22"/>
        </w:rPr>
      </w:pPr>
      <w:r w:rsidRPr="00044D7F">
        <w:rPr>
          <w:b/>
          <w:sz w:val="22"/>
          <w:szCs w:val="22"/>
        </w:rPr>
        <w:t>6. Порядок та умови проведення розрахунків</w:t>
      </w:r>
    </w:p>
    <w:p w:rsidR="00044D7F" w:rsidRPr="00044D7F" w:rsidRDefault="00044D7F" w:rsidP="00044D7F">
      <w:pPr>
        <w:ind w:firstLine="540"/>
        <w:jc w:val="both"/>
        <w:rPr>
          <w:sz w:val="22"/>
          <w:szCs w:val="22"/>
        </w:rPr>
      </w:pPr>
      <w:r w:rsidRPr="00044D7F">
        <w:rPr>
          <w:sz w:val="22"/>
          <w:szCs w:val="22"/>
        </w:rPr>
        <w:t>6.1. Розрахунки за природний газ здійснюються у наступному порядку:</w:t>
      </w:r>
    </w:p>
    <w:p w:rsidR="00044D7F" w:rsidRPr="00044D7F" w:rsidRDefault="00044D7F" w:rsidP="00044D7F">
      <w:pPr>
        <w:ind w:firstLine="540"/>
        <w:jc w:val="both"/>
        <w:rPr>
          <w:sz w:val="22"/>
          <w:szCs w:val="22"/>
        </w:rPr>
      </w:pPr>
      <w:r w:rsidRPr="00044D7F">
        <w:rPr>
          <w:sz w:val="22"/>
          <w:szCs w:val="22"/>
        </w:rPr>
        <w:t>- _________%-до____________числа місяця постачання газу;</w:t>
      </w:r>
    </w:p>
    <w:p w:rsidR="00044D7F" w:rsidRPr="00044D7F" w:rsidRDefault="00044D7F" w:rsidP="00044D7F">
      <w:pPr>
        <w:ind w:firstLine="540"/>
        <w:jc w:val="both"/>
        <w:rPr>
          <w:sz w:val="22"/>
          <w:szCs w:val="22"/>
        </w:rPr>
      </w:pPr>
      <w:r w:rsidRPr="00044D7F">
        <w:rPr>
          <w:sz w:val="22"/>
          <w:szCs w:val="22"/>
        </w:rPr>
        <w:t>- _________%-до____________числа місяця постачання газу;</w:t>
      </w:r>
    </w:p>
    <w:p w:rsidR="00044D7F" w:rsidRPr="00044D7F" w:rsidRDefault="00044D7F" w:rsidP="00044D7F">
      <w:pPr>
        <w:ind w:firstLine="540"/>
        <w:jc w:val="both"/>
        <w:rPr>
          <w:sz w:val="22"/>
          <w:szCs w:val="22"/>
        </w:rPr>
      </w:pPr>
      <w:r w:rsidRPr="00044D7F">
        <w:rPr>
          <w:sz w:val="22"/>
          <w:szCs w:val="22"/>
        </w:rPr>
        <w:t>- _________%-до____________числа місяця постачання газу;</w:t>
      </w:r>
    </w:p>
    <w:p w:rsidR="00044D7F" w:rsidRPr="00044D7F" w:rsidRDefault="00044D7F" w:rsidP="00044D7F">
      <w:pPr>
        <w:ind w:firstLine="540"/>
        <w:jc w:val="both"/>
        <w:rPr>
          <w:sz w:val="22"/>
          <w:szCs w:val="22"/>
        </w:rPr>
      </w:pPr>
      <w:r w:rsidRPr="00044D7F">
        <w:rPr>
          <w:sz w:val="22"/>
          <w:szCs w:val="22"/>
        </w:rPr>
        <w:t>- _________%-до____________числа місяця, наступного за місяцем постачання газу;</w:t>
      </w:r>
    </w:p>
    <w:p w:rsidR="00044D7F" w:rsidRPr="00044D7F" w:rsidRDefault="00044D7F" w:rsidP="00044D7F">
      <w:pPr>
        <w:ind w:firstLine="540"/>
        <w:jc w:val="both"/>
        <w:rPr>
          <w:sz w:val="22"/>
          <w:szCs w:val="22"/>
        </w:rPr>
      </w:pPr>
    </w:p>
    <w:p w:rsidR="00044D7F" w:rsidRPr="00044D7F" w:rsidRDefault="00044D7F" w:rsidP="00044D7F">
      <w:pPr>
        <w:ind w:firstLine="540"/>
        <w:jc w:val="both"/>
        <w:rPr>
          <w:sz w:val="22"/>
          <w:szCs w:val="22"/>
        </w:rPr>
      </w:pPr>
      <w:r w:rsidRPr="00044D7F">
        <w:rPr>
          <w:sz w:val="22"/>
          <w:szCs w:val="22"/>
        </w:rPr>
        <w:t>6.2.</w:t>
      </w:r>
      <w:r w:rsidRPr="00044D7F">
        <w:rPr>
          <w:sz w:val="22"/>
          <w:szCs w:val="22"/>
          <w:lang w:eastAsia="uk-UA"/>
        </w:rPr>
        <w:t xml:space="preserve"> Оплата за природний газ проводиться Споживачем виключно грошовими коштами відповідно до цін, умов і порядку зарахування коштів, визначених у п.п. 5.2, 6.1 даного Договору або у відповідних додаткових угодах </w:t>
      </w:r>
      <w:proofErr w:type="gramStart"/>
      <w:r w:rsidRPr="00044D7F">
        <w:rPr>
          <w:sz w:val="22"/>
          <w:szCs w:val="22"/>
          <w:lang w:eastAsia="uk-UA"/>
        </w:rPr>
        <w:t>( п.</w:t>
      </w:r>
      <w:proofErr w:type="gramEnd"/>
      <w:r w:rsidRPr="00044D7F">
        <w:rPr>
          <w:sz w:val="22"/>
          <w:szCs w:val="22"/>
          <w:lang w:eastAsia="uk-UA"/>
        </w:rPr>
        <w:t xml:space="preserve"> 5.1 даного договору ).</w:t>
      </w:r>
      <w:r w:rsidRPr="00044D7F">
        <w:rPr>
          <w:sz w:val="22"/>
          <w:szCs w:val="22"/>
        </w:rPr>
        <w:t xml:space="preserve"> .</w:t>
      </w:r>
    </w:p>
    <w:p w:rsidR="00044D7F" w:rsidRPr="00044D7F" w:rsidRDefault="00044D7F" w:rsidP="00044D7F">
      <w:pPr>
        <w:ind w:firstLine="540"/>
        <w:jc w:val="both"/>
        <w:rPr>
          <w:sz w:val="22"/>
          <w:szCs w:val="22"/>
        </w:rPr>
      </w:pPr>
      <w:r w:rsidRPr="00044D7F">
        <w:rPr>
          <w:sz w:val="22"/>
          <w:szCs w:val="22"/>
        </w:rPr>
        <w:t xml:space="preserve">6.3. В платіжних дорученнях Споживач повинен обов’язково зазначати номер договору, дату його підписання та призначення платежу без зазначення періоду, за який здійснюється оплата. </w:t>
      </w:r>
    </w:p>
    <w:p w:rsidR="00044D7F" w:rsidRPr="00044D7F" w:rsidRDefault="00044D7F" w:rsidP="00044D7F">
      <w:pPr>
        <w:ind w:firstLine="540"/>
        <w:jc w:val="both"/>
        <w:rPr>
          <w:sz w:val="22"/>
          <w:szCs w:val="22"/>
        </w:rPr>
      </w:pPr>
      <w:r w:rsidRPr="00044D7F">
        <w:rPr>
          <w:sz w:val="22"/>
          <w:szCs w:val="22"/>
        </w:rPr>
        <w:t xml:space="preserve">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по цьому договору, </w:t>
      </w:r>
      <w:proofErr w:type="gramStart"/>
      <w:r w:rsidRPr="00044D7F">
        <w:rPr>
          <w:sz w:val="22"/>
          <w:szCs w:val="22"/>
        </w:rPr>
        <w:t>в порядку</w:t>
      </w:r>
      <w:proofErr w:type="gramEnd"/>
      <w:r w:rsidRPr="00044D7F">
        <w:rPr>
          <w:sz w:val="22"/>
          <w:szCs w:val="22"/>
        </w:rPr>
        <w:t xml:space="preserve"> календарної черговості виникнення заборгованості.</w:t>
      </w:r>
    </w:p>
    <w:p w:rsidR="00044D7F" w:rsidRPr="00044D7F" w:rsidRDefault="00044D7F" w:rsidP="00044D7F">
      <w:pPr>
        <w:ind w:firstLine="540"/>
        <w:jc w:val="both"/>
        <w:rPr>
          <w:sz w:val="22"/>
          <w:szCs w:val="22"/>
        </w:rPr>
      </w:pPr>
      <w:r w:rsidRPr="00044D7F">
        <w:rPr>
          <w:sz w:val="22"/>
          <w:szCs w:val="22"/>
        </w:rPr>
        <w:t>6.4. Звірка розрахунків та/або фактичного обсягу використання здійснюється Сторонами на підставі відомостей про фактичну оплату вартості використаного газу Споживачем та актів приймання-передачі газу протягом 10-ти днів з моменту письмової вимоги однієї із Сторін, підписаної уповноваженою особою.</w:t>
      </w:r>
    </w:p>
    <w:p w:rsidR="00044D7F" w:rsidRPr="00044D7F" w:rsidRDefault="00044D7F" w:rsidP="00044D7F">
      <w:pPr>
        <w:jc w:val="center"/>
        <w:rPr>
          <w:b/>
          <w:sz w:val="22"/>
          <w:szCs w:val="22"/>
          <w:lang w:eastAsia="uk-UA"/>
        </w:rPr>
      </w:pPr>
      <w:r w:rsidRPr="00044D7F">
        <w:rPr>
          <w:b/>
          <w:sz w:val="22"/>
          <w:szCs w:val="22"/>
        </w:rPr>
        <w:t>7. Права та обов’язки Сторін</w:t>
      </w:r>
    </w:p>
    <w:p w:rsidR="00044D7F" w:rsidRPr="00044D7F" w:rsidRDefault="00044D7F" w:rsidP="00044D7F">
      <w:pPr>
        <w:ind w:firstLine="709"/>
        <w:jc w:val="both"/>
        <w:rPr>
          <w:b/>
          <w:sz w:val="22"/>
          <w:szCs w:val="22"/>
          <w:lang w:eastAsia="uk-UA"/>
        </w:rPr>
      </w:pPr>
      <w:r w:rsidRPr="00044D7F">
        <w:rPr>
          <w:b/>
          <w:sz w:val="22"/>
          <w:szCs w:val="22"/>
          <w:lang w:eastAsia="uk-UA"/>
        </w:rPr>
        <w:t>7.1. Споживач має право:</w:t>
      </w:r>
    </w:p>
    <w:p w:rsidR="00044D7F" w:rsidRPr="00044D7F" w:rsidRDefault="00044D7F" w:rsidP="00044D7F">
      <w:pPr>
        <w:ind w:firstLine="709"/>
        <w:jc w:val="both"/>
        <w:rPr>
          <w:sz w:val="22"/>
          <w:szCs w:val="22"/>
          <w:lang w:eastAsia="uk-UA"/>
        </w:rPr>
      </w:pPr>
      <w:r w:rsidRPr="00044D7F">
        <w:rPr>
          <w:sz w:val="22"/>
          <w:szCs w:val="22"/>
          <w:lang w:eastAsia="uk-UA"/>
        </w:rPr>
        <w:t>1) отримувати природний газ відповідно до умов даного Договору;</w:t>
      </w:r>
    </w:p>
    <w:p w:rsidR="00044D7F" w:rsidRPr="00044D7F" w:rsidRDefault="00044D7F" w:rsidP="00044D7F">
      <w:pPr>
        <w:ind w:firstLine="709"/>
        <w:jc w:val="both"/>
        <w:rPr>
          <w:sz w:val="22"/>
          <w:szCs w:val="22"/>
          <w:lang w:eastAsia="uk-UA"/>
        </w:rPr>
      </w:pPr>
      <w:r w:rsidRPr="00044D7F">
        <w:rPr>
          <w:sz w:val="22"/>
          <w:szCs w:val="22"/>
          <w:lang w:eastAsia="uk-UA"/>
        </w:rPr>
        <w:t xml:space="preserve">2) розірвати цей договір у разі вибору іншого постачальника, але не раніше, ніж в останній день розрахункового періоду, </w:t>
      </w:r>
      <w:proofErr w:type="gramStart"/>
      <w:r w:rsidRPr="00044D7F">
        <w:rPr>
          <w:sz w:val="22"/>
          <w:szCs w:val="22"/>
          <w:lang w:eastAsia="uk-UA"/>
        </w:rPr>
        <w:t>попередивши  Постачальника</w:t>
      </w:r>
      <w:proofErr w:type="gramEnd"/>
      <w:r w:rsidRPr="00044D7F">
        <w:rPr>
          <w:sz w:val="22"/>
          <w:szCs w:val="22"/>
          <w:lang w:eastAsia="uk-UA"/>
        </w:rPr>
        <w:t xml:space="preserve"> не менш ніж за 15 діб до розірвання договору; при цьому Споживач зобов’язаний виконати свої обов’язки за цим договором в частині оформлення використаних обсягів газу та їх оплати відповідно до умов договору;</w:t>
      </w:r>
    </w:p>
    <w:p w:rsidR="00044D7F" w:rsidRPr="00044D7F" w:rsidRDefault="00044D7F" w:rsidP="00044D7F">
      <w:pPr>
        <w:ind w:firstLine="709"/>
        <w:jc w:val="both"/>
        <w:rPr>
          <w:sz w:val="22"/>
          <w:szCs w:val="22"/>
          <w:lang w:eastAsia="uk-UA"/>
        </w:rPr>
      </w:pPr>
      <w:r w:rsidRPr="00044D7F">
        <w:rPr>
          <w:sz w:val="22"/>
          <w:szCs w:val="22"/>
          <w:lang w:eastAsia="uk-UA"/>
        </w:rPr>
        <w:t xml:space="preserve">3) достроково розірвати договір, якщо Постачальник повідомив Споживача про намір внесення змін </w:t>
      </w:r>
      <w:proofErr w:type="gramStart"/>
      <w:r w:rsidRPr="00044D7F">
        <w:rPr>
          <w:sz w:val="22"/>
          <w:szCs w:val="22"/>
          <w:lang w:eastAsia="uk-UA"/>
        </w:rPr>
        <w:t>до договору</w:t>
      </w:r>
      <w:proofErr w:type="gramEnd"/>
      <w:r w:rsidRPr="00044D7F">
        <w:rPr>
          <w:sz w:val="22"/>
          <w:szCs w:val="22"/>
          <w:lang w:eastAsia="uk-UA"/>
        </w:rPr>
        <w:t xml:space="preserve"> в частині умов постачання та нові умови постачання виявилися для нього неприйнятними. При цьому Споживач зобов’язаний </w:t>
      </w:r>
      <w:proofErr w:type="gramStart"/>
      <w:r w:rsidRPr="00044D7F">
        <w:rPr>
          <w:sz w:val="22"/>
          <w:szCs w:val="22"/>
          <w:lang w:eastAsia="uk-UA"/>
        </w:rPr>
        <w:t>попередити  Постачальника</w:t>
      </w:r>
      <w:proofErr w:type="gramEnd"/>
      <w:r w:rsidRPr="00044D7F">
        <w:rPr>
          <w:sz w:val="22"/>
          <w:szCs w:val="22"/>
          <w:lang w:eastAsia="uk-UA"/>
        </w:rPr>
        <w:t xml:space="preserve"> не менш ніж за 15 діб до розірвання договору, а також виконати свої обов’язки за цим договором в частині оформлення використаних обсягів газу та їх оплати відповідно до умов договору.</w:t>
      </w:r>
    </w:p>
    <w:p w:rsidR="00044D7F" w:rsidRPr="00044D7F" w:rsidRDefault="00044D7F" w:rsidP="00044D7F">
      <w:pPr>
        <w:ind w:firstLine="709"/>
        <w:jc w:val="both"/>
        <w:rPr>
          <w:b/>
          <w:sz w:val="22"/>
          <w:szCs w:val="22"/>
          <w:lang w:eastAsia="uk-UA"/>
        </w:rPr>
      </w:pPr>
      <w:r w:rsidRPr="00044D7F">
        <w:rPr>
          <w:b/>
          <w:sz w:val="22"/>
          <w:szCs w:val="22"/>
          <w:lang w:eastAsia="uk-UA"/>
        </w:rPr>
        <w:t xml:space="preserve">7.2. Споживач зобов'язаний: </w:t>
      </w:r>
    </w:p>
    <w:p w:rsidR="00044D7F" w:rsidRPr="00044D7F" w:rsidRDefault="00044D7F" w:rsidP="00044D7F">
      <w:pPr>
        <w:ind w:firstLine="709"/>
        <w:jc w:val="both"/>
        <w:rPr>
          <w:sz w:val="22"/>
          <w:szCs w:val="22"/>
        </w:rPr>
      </w:pPr>
      <w:r w:rsidRPr="00044D7F">
        <w:rPr>
          <w:sz w:val="22"/>
          <w:szCs w:val="22"/>
        </w:rPr>
        <w:t>1) укласти технічну угоду щодо порядку обліку газу з оператором ГРМ/</w:t>
      </w:r>
      <w:proofErr w:type="gramStart"/>
      <w:r w:rsidRPr="00044D7F">
        <w:rPr>
          <w:sz w:val="22"/>
          <w:szCs w:val="22"/>
        </w:rPr>
        <w:t>ГТС  в</w:t>
      </w:r>
      <w:proofErr w:type="gramEnd"/>
      <w:r w:rsidRPr="00044D7F">
        <w:rPr>
          <w:sz w:val="22"/>
          <w:szCs w:val="22"/>
        </w:rPr>
        <w:t xml:space="preserve"> пунктах приймання-передачі газу. Про укладення такої угоди Споживач повідомляє Постачальника протягом 3-х днів з дати її укладення;</w:t>
      </w:r>
    </w:p>
    <w:p w:rsidR="00044D7F" w:rsidRPr="00044D7F" w:rsidRDefault="00044D7F" w:rsidP="00044D7F">
      <w:pPr>
        <w:ind w:firstLine="709"/>
        <w:jc w:val="both"/>
        <w:rPr>
          <w:sz w:val="22"/>
          <w:szCs w:val="22"/>
        </w:rPr>
      </w:pPr>
      <w:r w:rsidRPr="00044D7F">
        <w:rPr>
          <w:sz w:val="22"/>
          <w:szCs w:val="22"/>
        </w:rPr>
        <w:t xml:space="preserve">2) забезпечити відповідність комерційного вузла обліку газу вимогам Закону України «Про метрологію та метрологічну діяльність»,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 грудня 2005 року </w:t>
      </w:r>
      <w:r w:rsidRPr="00044D7F">
        <w:rPr>
          <w:sz w:val="22"/>
          <w:szCs w:val="22"/>
        </w:rPr>
        <w:lastRenderedPageBreak/>
        <w:t>№ 618, державним стандартам, експлуатаційній документації на засоби вимірювальної техніки (ЗВТ), що входять до складу цього вузла, Кодексу газорозподільних систем, який затверджений постановою НКРЕКП від 30.09.15 № 2494 та Кодексу газотранспортної системи, який затверджений постановою НКРЕКП від 30.09.15 № 2493;</w:t>
      </w:r>
    </w:p>
    <w:p w:rsidR="00044D7F" w:rsidRPr="00044D7F" w:rsidRDefault="00044D7F" w:rsidP="00044D7F">
      <w:pPr>
        <w:ind w:firstLine="709"/>
        <w:jc w:val="both"/>
        <w:rPr>
          <w:sz w:val="22"/>
          <w:szCs w:val="22"/>
        </w:rPr>
      </w:pPr>
      <w:r w:rsidRPr="00044D7F">
        <w:rPr>
          <w:sz w:val="22"/>
          <w:szCs w:val="22"/>
        </w:rPr>
        <w:t>3) без перешкод у будь-який час допускати представників Постачальника та повноважних представників  оператора ГРМ/ГТС:</w:t>
      </w:r>
    </w:p>
    <w:p w:rsidR="00044D7F" w:rsidRPr="00044D7F" w:rsidRDefault="00044D7F" w:rsidP="00044D7F">
      <w:pPr>
        <w:ind w:firstLine="709"/>
        <w:jc w:val="both"/>
        <w:rPr>
          <w:sz w:val="22"/>
          <w:szCs w:val="22"/>
        </w:rPr>
      </w:pPr>
      <w:r w:rsidRPr="00044D7F">
        <w:rPr>
          <w:sz w:val="22"/>
          <w:szCs w:val="22"/>
        </w:rPr>
        <w:t xml:space="preserve">- для зчитувань показів засобів вимірювальної техніки та для перевірки приладів обліку витрат газу, встановлених на комерційному вузлі обліку газу Споживача, та правильності експлуатації цих приладів; </w:t>
      </w:r>
    </w:p>
    <w:p w:rsidR="00044D7F" w:rsidRPr="00044D7F" w:rsidRDefault="00044D7F" w:rsidP="00044D7F">
      <w:pPr>
        <w:ind w:firstLine="709"/>
        <w:jc w:val="both"/>
        <w:rPr>
          <w:sz w:val="22"/>
          <w:szCs w:val="22"/>
        </w:rPr>
      </w:pPr>
      <w:r w:rsidRPr="00044D7F">
        <w:rPr>
          <w:sz w:val="22"/>
          <w:szCs w:val="22"/>
        </w:rPr>
        <w:t>-  для огляду газопроводів та газовикористовуючого устаткування Споживача;</w:t>
      </w:r>
    </w:p>
    <w:p w:rsidR="00044D7F" w:rsidRPr="00044D7F" w:rsidRDefault="00044D7F" w:rsidP="00044D7F">
      <w:pPr>
        <w:ind w:firstLine="709"/>
        <w:jc w:val="both"/>
        <w:rPr>
          <w:strike/>
          <w:sz w:val="22"/>
          <w:szCs w:val="22"/>
        </w:rPr>
      </w:pPr>
      <w:r w:rsidRPr="00044D7F">
        <w:rPr>
          <w:sz w:val="22"/>
          <w:szCs w:val="22"/>
        </w:rPr>
        <w:t xml:space="preserve">- для обмеження та припинення постачання газу в разі відбору природного газу за відсутності у Споживача підтвердженого Постачальником </w:t>
      </w:r>
      <w:proofErr w:type="gramStart"/>
      <w:r w:rsidRPr="00044D7F">
        <w:rPr>
          <w:sz w:val="22"/>
          <w:szCs w:val="22"/>
        </w:rPr>
        <w:t>у порядку</w:t>
      </w:r>
      <w:proofErr w:type="gramEnd"/>
      <w:r w:rsidRPr="00044D7F">
        <w:rPr>
          <w:sz w:val="22"/>
          <w:szCs w:val="22"/>
        </w:rPr>
        <w:t>, встановленому цим договором, обсягу поставки на поточний місяць поставки</w:t>
      </w:r>
      <w:r w:rsidRPr="00044D7F">
        <w:rPr>
          <w:strike/>
          <w:sz w:val="22"/>
          <w:szCs w:val="22"/>
        </w:rPr>
        <w:t>;</w:t>
      </w:r>
    </w:p>
    <w:p w:rsidR="00044D7F" w:rsidRPr="00044D7F" w:rsidRDefault="00044D7F" w:rsidP="00044D7F">
      <w:pPr>
        <w:pStyle w:val="a3"/>
        <w:spacing w:before="0" w:after="0"/>
        <w:ind w:firstLine="708"/>
        <w:jc w:val="both"/>
        <w:rPr>
          <w:rFonts w:ascii="Arial" w:hAnsi="Arial" w:cs="Arial"/>
          <w:sz w:val="22"/>
          <w:szCs w:val="22"/>
        </w:rPr>
      </w:pPr>
      <w:r w:rsidRPr="00044D7F">
        <w:rPr>
          <w:rFonts w:ascii="Arial" w:hAnsi="Arial" w:cs="Arial"/>
          <w:sz w:val="22"/>
          <w:szCs w:val="22"/>
        </w:rPr>
        <w:t xml:space="preserve">4) самостійно припиняти (обмежувати) </w:t>
      </w:r>
      <w:r w:rsidRPr="00044D7F">
        <w:rPr>
          <w:rFonts w:ascii="Arial" w:hAnsi="Arial" w:cs="Arial"/>
          <w:sz w:val="22"/>
          <w:szCs w:val="22"/>
          <w:lang w:val="uk-UA"/>
        </w:rPr>
        <w:t>використ</w:t>
      </w:r>
      <w:r w:rsidRPr="00044D7F">
        <w:rPr>
          <w:rFonts w:ascii="Arial" w:hAnsi="Arial" w:cs="Arial"/>
          <w:sz w:val="22"/>
          <w:szCs w:val="22"/>
        </w:rPr>
        <w:t>ання природного газу у випадках:</w:t>
      </w:r>
    </w:p>
    <w:p w:rsidR="00044D7F" w:rsidRPr="00044D7F" w:rsidRDefault="00044D7F" w:rsidP="00044D7F">
      <w:pPr>
        <w:pStyle w:val="a3"/>
        <w:numPr>
          <w:ilvl w:val="0"/>
          <w:numId w:val="3"/>
        </w:numPr>
        <w:spacing w:before="0" w:beforeAutospacing="0" w:after="0" w:afterAutospacing="0"/>
        <w:ind w:left="0" w:firstLine="709"/>
        <w:jc w:val="both"/>
        <w:rPr>
          <w:rFonts w:ascii="Arial" w:hAnsi="Arial" w:cs="Arial"/>
          <w:sz w:val="22"/>
          <w:szCs w:val="22"/>
        </w:rPr>
      </w:pPr>
      <w:r w:rsidRPr="00044D7F">
        <w:rPr>
          <w:rFonts w:ascii="Arial" w:hAnsi="Arial" w:cs="Arial"/>
          <w:sz w:val="22"/>
          <w:szCs w:val="22"/>
        </w:rPr>
        <w:t>порушення строків оплати за договором на постачання природного газу;</w:t>
      </w:r>
    </w:p>
    <w:p w:rsidR="00044D7F" w:rsidRPr="00044D7F" w:rsidRDefault="00044D7F" w:rsidP="00044D7F">
      <w:pPr>
        <w:pStyle w:val="a3"/>
        <w:numPr>
          <w:ilvl w:val="0"/>
          <w:numId w:val="3"/>
        </w:numPr>
        <w:spacing w:before="0" w:beforeAutospacing="0" w:after="0" w:afterAutospacing="0"/>
        <w:ind w:left="0" w:firstLine="709"/>
        <w:jc w:val="both"/>
        <w:rPr>
          <w:rFonts w:ascii="Arial" w:hAnsi="Arial" w:cs="Arial"/>
          <w:sz w:val="22"/>
          <w:szCs w:val="22"/>
        </w:rPr>
      </w:pPr>
      <w:r w:rsidRPr="00044D7F">
        <w:rPr>
          <w:rFonts w:ascii="Arial" w:hAnsi="Arial" w:cs="Arial"/>
          <w:sz w:val="22"/>
          <w:szCs w:val="22"/>
          <w:lang w:val="uk-UA"/>
        </w:rPr>
        <w:t>відсутності або недостатності підтвердженого обсягу</w:t>
      </w:r>
      <w:r w:rsidRPr="00044D7F">
        <w:rPr>
          <w:rFonts w:ascii="Arial" w:hAnsi="Arial" w:cs="Arial"/>
          <w:sz w:val="22"/>
          <w:szCs w:val="22"/>
        </w:rPr>
        <w:t xml:space="preserve"> природного газу, </w:t>
      </w:r>
      <w:r w:rsidRPr="00044D7F">
        <w:rPr>
          <w:rFonts w:ascii="Arial" w:hAnsi="Arial" w:cs="Arial"/>
          <w:sz w:val="22"/>
          <w:szCs w:val="22"/>
          <w:lang w:val="uk-UA"/>
        </w:rPr>
        <w:t>виділеного споживачу</w:t>
      </w:r>
      <w:r w:rsidRPr="00044D7F">
        <w:rPr>
          <w:rFonts w:ascii="Arial" w:hAnsi="Arial" w:cs="Arial"/>
          <w:sz w:val="22"/>
          <w:szCs w:val="22"/>
        </w:rPr>
        <w:t>;</w:t>
      </w:r>
    </w:p>
    <w:p w:rsidR="00044D7F" w:rsidRPr="00044D7F" w:rsidRDefault="00044D7F" w:rsidP="00044D7F">
      <w:pPr>
        <w:pStyle w:val="a3"/>
        <w:numPr>
          <w:ilvl w:val="0"/>
          <w:numId w:val="3"/>
        </w:numPr>
        <w:spacing w:before="0" w:beforeAutospacing="0" w:after="0" w:afterAutospacing="0"/>
        <w:ind w:left="0" w:firstLine="709"/>
        <w:jc w:val="both"/>
        <w:rPr>
          <w:rFonts w:ascii="Arial" w:hAnsi="Arial" w:cs="Arial"/>
          <w:sz w:val="22"/>
          <w:szCs w:val="22"/>
        </w:rPr>
      </w:pPr>
      <w:r w:rsidRPr="00044D7F">
        <w:rPr>
          <w:rFonts w:ascii="Arial" w:hAnsi="Arial" w:cs="Arial"/>
          <w:sz w:val="22"/>
          <w:szCs w:val="22"/>
          <w:lang w:val="uk-UA"/>
        </w:rPr>
        <w:t xml:space="preserve">перевитрат добової норми </w:t>
      </w:r>
      <w:r w:rsidRPr="00044D7F">
        <w:rPr>
          <w:rFonts w:ascii="Arial" w:hAnsi="Arial" w:cs="Arial"/>
          <w:sz w:val="22"/>
          <w:szCs w:val="22"/>
        </w:rPr>
        <w:t>та/</w:t>
      </w:r>
      <w:r w:rsidRPr="00044D7F">
        <w:rPr>
          <w:rFonts w:ascii="Arial" w:hAnsi="Arial" w:cs="Arial"/>
          <w:sz w:val="22"/>
          <w:szCs w:val="22"/>
          <w:lang w:val="uk-UA"/>
        </w:rPr>
        <w:t xml:space="preserve">або місячного підтвердженого обсягу </w:t>
      </w:r>
      <w:r w:rsidRPr="00044D7F">
        <w:rPr>
          <w:rFonts w:ascii="Arial" w:hAnsi="Arial" w:cs="Arial"/>
          <w:sz w:val="22"/>
          <w:szCs w:val="22"/>
        </w:rPr>
        <w:t>природного газу без узгодження з постачальником</w:t>
      </w:r>
      <w:r w:rsidRPr="00044D7F">
        <w:rPr>
          <w:rFonts w:ascii="Arial" w:hAnsi="Arial" w:cs="Arial"/>
          <w:sz w:val="22"/>
          <w:szCs w:val="22"/>
          <w:lang w:val="uk-UA"/>
        </w:rPr>
        <w:t>, з врахуванням положень п. 2.1.2 даного Договору</w:t>
      </w:r>
      <w:r w:rsidRPr="00044D7F">
        <w:rPr>
          <w:rFonts w:ascii="Arial" w:hAnsi="Arial" w:cs="Arial"/>
          <w:sz w:val="22"/>
          <w:szCs w:val="22"/>
        </w:rPr>
        <w:t>;</w:t>
      </w:r>
    </w:p>
    <w:p w:rsidR="00044D7F" w:rsidRPr="00044D7F" w:rsidRDefault="00044D7F" w:rsidP="00044D7F">
      <w:pPr>
        <w:pStyle w:val="a3"/>
        <w:numPr>
          <w:ilvl w:val="0"/>
          <w:numId w:val="3"/>
        </w:numPr>
        <w:spacing w:before="0" w:beforeAutospacing="0" w:after="0" w:afterAutospacing="0"/>
        <w:ind w:left="0" w:firstLine="709"/>
        <w:jc w:val="both"/>
        <w:rPr>
          <w:rFonts w:ascii="Arial" w:hAnsi="Arial" w:cs="Arial"/>
          <w:sz w:val="22"/>
          <w:szCs w:val="22"/>
        </w:rPr>
      </w:pPr>
      <w:r w:rsidRPr="00044D7F">
        <w:rPr>
          <w:rFonts w:ascii="Arial" w:hAnsi="Arial" w:cs="Arial"/>
          <w:sz w:val="22"/>
          <w:szCs w:val="22"/>
        </w:rPr>
        <w:t xml:space="preserve">інших випадках, передбачених цим </w:t>
      </w:r>
      <w:r w:rsidRPr="00044D7F">
        <w:rPr>
          <w:rFonts w:ascii="Arial" w:hAnsi="Arial" w:cs="Arial"/>
          <w:sz w:val="22"/>
          <w:szCs w:val="22"/>
          <w:lang w:val="uk-UA"/>
        </w:rPr>
        <w:t>договором</w:t>
      </w:r>
      <w:r w:rsidRPr="00044D7F">
        <w:rPr>
          <w:rFonts w:ascii="Arial" w:hAnsi="Arial" w:cs="Arial"/>
          <w:sz w:val="22"/>
          <w:szCs w:val="22"/>
        </w:rPr>
        <w:t xml:space="preserve"> та чинним законодавством.</w:t>
      </w:r>
    </w:p>
    <w:p w:rsidR="00044D7F" w:rsidRPr="00044D7F" w:rsidRDefault="00044D7F" w:rsidP="00044D7F">
      <w:pPr>
        <w:ind w:firstLine="709"/>
        <w:jc w:val="both"/>
        <w:rPr>
          <w:sz w:val="22"/>
          <w:szCs w:val="22"/>
        </w:rPr>
      </w:pPr>
      <w:r w:rsidRPr="00044D7F">
        <w:rPr>
          <w:sz w:val="22"/>
          <w:szCs w:val="22"/>
        </w:rPr>
        <w:t>5) негайно (того ж дня) письмово та/або факсимільним зв’язком повідомляти оператора ГРМ/ГТС про неполадки приладів обліку витрат газу, приладів заміру температури та тиску газу, встановлених на комерційному вузлі обліку газу Споживача;</w:t>
      </w:r>
    </w:p>
    <w:p w:rsidR="00044D7F" w:rsidRPr="00044D7F" w:rsidRDefault="00044D7F" w:rsidP="00044D7F">
      <w:pPr>
        <w:ind w:firstLine="709"/>
        <w:jc w:val="both"/>
        <w:rPr>
          <w:sz w:val="22"/>
          <w:szCs w:val="22"/>
        </w:rPr>
      </w:pPr>
      <w:r w:rsidRPr="00044D7F">
        <w:rPr>
          <w:sz w:val="22"/>
          <w:szCs w:val="22"/>
        </w:rPr>
        <w:t>6) своєчасно оплачувати поставлений природний газ в розмірі та порядку, передбаченому даним Договором;</w:t>
      </w:r>
    </w:p>
    <w:p w:rsidR="00044D7F" w:rsidRPr="00044D7F" w:rsidRDefault="00044D7F" w:rsidP="00044D7F">
      <w:pPr>
        <w:tabs>
          <w:tab w:val="left" w:pos="426"/>
        </w:tabs>
        <w:ind w:firstLine="660"/>
        <w:jc w:val="both"/>
        <w:rPr>
          <w:sz w:val="22"/>
          <w:szCs w:val="22"/>
          <w:lang w:eastAsia="uk-UA"/>
        </w:rPr>
      </w:pPr>
      <w:r w:rsidRPr="00044D7F">
        <w:rPr>
          <w:sz w:val="22"/>
          <w:szCs w:val="22"/>
        </w:rPr>
        <w:t>7) відшкодувати</w:t>
      </w:r>
      <w:r w:rsidRPr="00044D7F">
        <w:rPr>
          <w:sz w:val="22"/>
          <w:szCs w:val="22"/>
          <w:lang w:eastAsia="uk-UA"/>
        </w:rPr>
        <w:t xml:space="preserve"> витрати на припинення та відновлення газопостачання, що понесені Постачальникорм та/або оператором ГРМ/ГТС у разі припинення Постачальником газопостачання у зв’язку з порушенням Споживачем норм чинного законодавства та/або умов цього договору.</w:t>
      </w:r>
    </w:p>
    <w:p w:rsidR="00044D7F" w:rsidRPr="00044D7F" w:rsidRDefault="00044D7F" w:rsidP="00044D7F">
      <w:pPr>
        <w:ind w:firstLine="709"/>
        <w:jc w:val="both"/>
        <w:rPr>
          <w:b/>
          <w:sz w:val="22"/>
          <w:szCs w:val="22"/>
          <w:lang w:eastAsia="uk-UA"/>
        </w:rPr>
      </w:pPr>
      <w:r w:rsidRPr="00044D7F">
        <w:rPr>
          <w:b/>
          <w:sz w:val="22"/>
          <w:szCs w:val="22"/>
          <w:lang w:eastAsia="uk-UA"/>
        </w:rPr>
        <w:t>7.3. Постачальник має право:</w:t>
      </w:r>
    </w:p>
    <w:p w:rsidR="00044D7F" w:rsidRPr="00044D7F" w:rsidRDefault="00044D7F" w:rsidP="00044D7F">
      <w:pPr>
        <w:pStyle w:val="a3"/>
        <w:spacing w:before="0" w:after="0"/>
        <w:ind w:firstLine="709"/>
        <w:rPr>
          <w:rFonts w:ascii="Arial" w:hAnsi="Arial" w:cs="Arial"/>
          <w:sz w:val="22"/>
          <w:szCs w:val="22"/>
          <w:lang w:val="uk-UA" w:eastAsia="uk-UA"/>
        </w:rPr>
      </w:pPr>
      <w:r w:rsidRPr="00044D7F">
        <w:rPr>
          <w:rFonts w:ascii="Arial" w:hAnsi="Arial" w:cs="Arial"/>
          <w:sz w:val="22"/>
          <w:szCs w:val="22"/>
          <w:lang w:val="uk-UA" w:eastAsia="uk-UA"/>
        </w:rPr>
        <w:t>1)  припинити або обмежити постачання  газу Споживачу  у разі:</w:t>
      </w:r>
    </w:p>
    <w:p w:rsidR="00044D7F" w:rsidRPr="00044D7F" w:rsidRDefault="00044D7F" w:rsidP="00044D7F">
      <w:pPr>
        <w:pStyle w:val="1"/>
        <w:numPr>
          <w:ilvl w:val="0"/>
          <w:numId w:val="2"/>
        </w:numPr>
        <w:tabs>
          <w:tab w:val="left" w:pos="426"/>
        </w:tabs>
        <w:ind w:left="0" w:firstLine="709"/>
        <w:rPr>
          <w:rFonts w:ascii="Arial" w:hAnsi="Arial" w:cs="Arial"/>
          <w:lang w:eastAsia="uk-UA"/>
        </w:rPr>
      </w:pPr>
      <w:r w:rsidRPr="00044D7F">
        <w:rPr>
          <w:rFonts w:ascii="Arial" w:hAnsi="Arial" w:cs="Arial"/>
          <w:lang w:eastAsia="uk-UA"/>
        </w:rPr>
        <w:t>проведення неповних розрахунків за договором;</w:t>
      </w:r>
    </w:p>
    <w:p w:rsidR="00044D7F" w:rsidRPr="00044D7F" w:rsidRDefault="00044D7F" w:rsidP="00044D7F">
      <w:pPr>
        <w:pStyle w:val="1"/>
        <w:numPr>
          <w:ilvl w:val="0"/>
          <w:numId w:val="2"/>
        </w:numPr>
        <w:tabs>
          <w:tab w:val="left" w:pos="426"/>
        </w:tabs>
        <w:ind w:left="0" w:firstLine="709"/>
        <w:rPr>
          <w:rFonts w:ascii="Arial" w:hAnsi="Arial" w:cs="Arial"/>
          <w:lang w:eastAsia="uk-UA"/>
        </w:rPr>
      </w:pPr>
      <w:r w:rsidRPr="00044D7F">
        <w:rPr>
          <w:rFonts w:ascii="Arial" w:hAnsi="Arial" w:cs="Arial"/>
          <w:lang w:eastAsia="uk-UA"/>
        </w:rPr>
        <w:t xml:space="preserve">несанкціонованого відбору газу або втручання в роботу комерційних вузлів обліку;  </w:t>
      </w:r>
    </w:p>
    <w:p w:rsidR="00044D7F" w:rsidRPr="00044D7F" w:rsidRDefault="00044D7F" w:rsidP="00044D7F">
      <w:pPr>
        <w:pStyle w:val="1"/>
        <w:numPr>
          <w:ilvl w:val="0"/>
          <w:numId w:val="2"/>
        </w:numPr>
        <w:tabs>
          <w:tab w:val="left" w:pos="426"/>
        </w:tabs>
        <w:ind w:left="0" w:firstLine="709"/>
        <w:rPr>
          <w:rFonts w:ascii="Arial" w:hAnsi="Arial" w:cs="Arial"/>
          <w:lang w:eastAsia="uk-UA"/>
        </w:rPr>
      </w:pPr>
      <w:r w:rsidRPr="00044D7F">
        <w:rPr>
          <w:rFonts w:ascii="Arial" w:hAnsi="Arial" w:cs="Arial"/>
          <w:lang w:eastAsia="uk-UA"/>
        </w:rPr>
        <w:t xml:space="preserve">відсутності або недостатності для забезпечення об'єктів газоспоживання Споживача підтвердженого обсягу газу; </w:t>
      </w:r>
    </w:p>
    <w:p w:rsidR="00044D7F" w:rsidRPr="00044D7F" w:rsidRDefault="00044D7F" w:rsidP="00044D7F">
      <w:pPr>
        <w:pStyle w:val="1"/>
        <w:numPr>
          <w:ilvl w:val="0"/>
          <w:numId w:val="2"/>
        </w:numPr>
        <w:tabs>
          <w:tab w:val="left" w:pos="426"/>
        </w:tabs>
        <w:ind w:left="0" w:firstLine="709"/>
        <w:rPr>
          <w:rFonts w:ascii="Arial" w:hAnsi="Arial" w:cs="Arial"/>
          <w:lang w:eastAsia="uk-UA"/>
        </w:rPr>
      </w:pPr>
      <w:r w:rsidRPr="00044D7F">
        <w:rPr>
          <w:rFonts w:ascii="Arial" w:hAnsi="Arial" w:cs="Arial"/>
          <w:lang w:eastAsia="uk-UA"/>
        </w:rPr>
        <w:t xml:space="preserve">визнання в установленому порядку аварійним стану системи газопостачання; </w:t>
      </w:r>
    </w:p>
    <w:p w:rsidR="00044D7F" w:rsidRPr="00044D7F" w:rsidRDefault="00044D7F" w:rsidP="00044D7F">
      <w:pPr>
        <w:pStyle w:val="1"/>
        <w:numPr>
          <w:ilvl w:val="0"/>
          <w:numId w:val="2"/>
        </w:numPr>
        <w:tabs>
          <w:tab w:val="left" w:pos="426"/>
        </w:tabs>
        <w:ind w:left="0" w:firstLine="709"/>
        <w:rPr>
          <w:rFonts w:ascii="Arial" w:hAnsi="Arial" w:cs="Arial"/>
          <w:lang w:eastAsia="uk-UA"/>
        </w:rPr>
      </w:pPr>
      <w:r w:rsidRPr="00044D7F">
        <w:rPr>
          <w:rFonts w:ascii="Arial" w:hAnsi="Arial" w:cs="Arial"/>
          <w:lang w:eastAsia="uk-UA"/>
        </w:rPr>
        <w:t>відмови від підписання акта приймання-передачі без відповідного обґрунтування.</w:t>
      </w:r>
    </w:p>
    <w:p w:rsidR="00044D7F" w:rsidRPr="00044D7F" w:rsidRDefault="00044D7F" w:rsidP="00044D7F">
      <w:pPr>
        <w:tabs>
          <w:tab w:val="left" w:pos="426"/>
        </w:tabs>
        <w:ind w:firstLine="660"/>
        <w:jc w:val="both"/>
        <w:rPr>
          <w:sz w:val="22"/>
          <w:szCs w:val="22"/>
          <w:lang w:eastAsia="uk-UA"/>
        </w:rPr>
      </w:pPr>
      <w:r w:rsidRPr="00044D7F">
        <w:rPr>
          <w:sz w:val="22"/>
          <w:szCs w:val="22"/>
          <w:lang w:eastAsia="uk-UA"/>
        </w:rPr>
        <w:t xml:space="preserve">Відновлення </w:t>
      </w:r>
      <w:proofErr w:type="gramStart"/>
      <w:r w:rsidRPr="00044D7F">
        <w:rPr>
          <w:sz w:val="22"/>
          <w:szCs w:val="22"/>
          <w:lang w:eastAsia="uk-UA"/>
        </w:rPr>
        <w:t>газопостачання  здійснюється</w:t>
      </w:r>
      <w:proofErr w:type="gramEnd"/>
      <w:r w:rsidRPr="00044D7F">
        <w:rPr>
          <w:sz w:val="22"/>
          <w:szCs w:val="22"/>
          <w:lang w:eastAsia="uk-UA"/>
        </w:rPr>
        <w:t xml:space="preserve"> після відшкодування Споживачем витрат на припинення та відновлення газопостачання, що понесені Постачальником та/або оператором ГРМ/ГТС;</w:t>
      </w:r>
    </w:p>
    <w:p w:rsidR="00044D7F" w:rsidRPr="00044D7F" w:rsidRDefault="00044D7F" w:rsidP="00044D7F">
      <w:pPr>
        <w:ind w:firstLine="709"/>
        <w:jc w:val="both"/>
        <w:rPr>
          <w:sz w:val="22"/>
          <w:szCs w:val="22"/>
          <w:lang w:eastAsia="uk-UA"/>
        </w:rPr>
      </w:pPr>
      <w:r w:rsidRPr="00044D7F">
        <w:rPr>
          <w:sz w:val="22"/>
          <w:szCs w:val="22"/>
          <w:lang w:eastAsia="uk-UA"/>
        </w:rPr>
        <w:t>2) отримувати будь-яку інформацію від Споживача стосовно виконання цього договору;</w:t>
      </w:r>
    </w:p>
    <w:p w:rsidR="00044D7F" w:rsidRPr="00044D7F" w:rsidRDefault="00044D7F" w:rsidP="00044D7F">
      <w:pPr>
        <w:ind w:firstLine="709"/>
        <w:jc w:val="both"/>
        <w:rPr>
          <w:sz w:val="22"/>
          <w:szCs w:val="22"/>
          <w:lang w:eastAsia="uk-UA"/>
        </w:rPr>
      </w:pPr>
      <w:r w:rsidRPr="00044D7F">
        <w:rPr>
          <w:sz w:val="22"/>
          <w:szCs w:val="22"/>
          <w:lang w:eastAsia="uk-UA"/>
        </w:rPr>
        <w:t>3) достроково в односторонньому порядку розірвати договір, якщо Споживач порушує умови оплати за даним Договором;</w:t>
      </w:r>
    </w:p>
    <w:p w:rsidR="00044D7F" w:rsidRPr="00044D7F" w:rsidRDefault="00044D7F" w:rsidP="00044D7F">
      <w:pPr>
        <w:ind w:firstLine="709"/>
        <w:jc w:val="both"/>
        <w:rPr>
          <w:sz w:val="22"/>
          <w:szCs w:val="22"/>
          <w:lang w:eastAsia="uk-UA"/>
        </w:rPr>
      </w:pPr>
      <w:r w:rsidRPr="00044D7F">
        <w:rPr>
          <w:sz w:val="22"/>
          <w:szCs w:val="22"/>
          <w:lang w:eastAsia="uk-UA"/>
        </w:rPr>
        <w:t>4)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w:t>
      </w:r>
      <w:r w:rsidRPr="00044D7F">
        <w:rPr>
          <w:sz w:val="22"/>
          <w:szCs w:val="22"/>
        </w:rPr>
        <w:t xml:space="preserve"> затверженних Постановою НКРЕКП від 30.09.2015 №2496, іншими нормативно-правовими актами</w:t>
      </w:r>
      <w:r w:rsidRPr="00044D7F">
        <w:rPr>
          <w:sz w:val="22"/>
          <w:szCs w:val="22"/>
          <w:lang w:eastAsia="uk-UA"/>
        </w:rPr>
        <w:t>, цим договором.</w:t>
      </w:r>
    </w:p>
    <w:p w:rsidR="00044D7F" w:rsidRPr="00044D7F" w:rsidRDefault="00044D7F" w:rsidP="00044D7F">
      <w:pPr>
        <w:ind w:firstLine="709"/>
        <w:jc w:val="both"/>
        <w:rPr>
          <w:b/>
          <w:sz w:val="22"/>
          <w:szCs w:val="22"/>
          <w:lang w:eastAsia="uk-UA"/>
        </w:rPr>
      </w:pPr>
      <w:r w:rsidRPr="00044D7F">
        <w:rPr>
          <w:b/>
          <w:sz w:val="22"/>
          <w:szCs w:val="22"/>
          <w:lang w:eastAsia="uk-UA"/>
        </w:rPr>
        <w:t>7.4. Постачальник зобов'язаний:</w:t>
      </w:r>
    </w:p>
    <w:p w:rsidR="00044D7F" w:rsidRPr="00044D7F" w:rsidRDefault="00044D7F" w:rsidP="00044D7F">
      <w:pPr>
        <w:ind w:firstLine="709"/>
        <w:jc w:val="both"/>
        <w:rPr>
          <w:sz w:val="22"/>
          <w:szCs w:val="22"/>
          <w:lang w:eastAsia="uk-UA"/>
        </w:rPr>
      </w:pPr>
      <w:r w:rsidRPr="00044D7F">
        <w:rPr>
          <w:sz w:val="22"/>
          <w:szCs w:val="22"/>
          <w:lang w:eastAsia="uk-UA"/>
        </w:rPr>
        <w:lastRenderedPageBreak/>
        <w:t>1) виконувати умови цього договору;</w:t>
      </w:r>
    </w:p>
    <w:p w:rsidR="00044D7F" w:rsidRPr="00044D7F" w:rsidRDefault="00044D7F" w:rsidP="00044D7F">
      <w:pPr>
        <w:ind w:firstLine="709"/>
        <w:jc w:val="both"/>
        <w:rPr>
          <w:sz w:val="22"/>
          <w:szCs w:val="22"/>
          <w:lang w:eastAsia="uk-UA"/>
        </w:rPr>
      </w:pPr>
      <w:r w:rsidRPr="00044D7F">
        <w:rPr>
          <w:sz w:val="22"/>
          <w:szCs w:val="22"/>
          <w:lang w:eastAsia="uk-UA"/>
        </w:rPr>
        <w:t>2) забезпечити поставку природного газу відповідно до вимог законодавства та умов договору;</w:t>
      </w:r>
    </w:p>
    <w:p w:rsidR="00044D7F" w:rsidRPr="00044D7F" w:rsidRDefault="00044D7F" w:rsidP="00044D7F">
      <w:pPr>
        <w:ind w:firstLine="709"/>
        <w:jc w:val="both"/>
        <w:rPr>
          <w:sz w:val="22"/>
          <w:szCs w:val="22"/>
          <w:lang w:eastAsia="uk-UA"/>
        </w:rPr>
      </w:pPr>
      <w:r w:rsidRPr="00044D7F">
        <w:rPr>
          <w:sz w:val="22"/>
          <w:szCs w:val="22"/>
          <w:lang w:eastAsia="uk-UA"/>
        </w:rPr>
        <w:t>3) публікувати на своєму офіційному веб-сайті інформацію про загальні умови постачання (у тому числі ціни), права та обов'язки постачальника та споживача, наявні способи досудового вирішення спорів з постачальником тощо;</w:t>
      </w:r>
    </w:p>
    <w:p w:rsidR="00044D7F" w:rsidRPr="00044D7F" w:rsidRDefault="00044D7F" w:rsidP="00044D7F">
      <w:pPr>
        <w:ind w:firstLine="709"/>
        <w:jc w:val="both"/>
        <w:rPr>
          <w:sz w:val="22"/>
          <w:szCs w:val="22"/>
          <w:lang w:eastAsia="uk-UA"/>
        </w:rPr>
      </w:pPr>
      <w:r w:rsidRPr="00044D7F">
        <w:rPr>
          <w:sz w:val="22"/>
          <w:szCs w:val="22"/>
          <w:lang w:eastAsia="uk-UA"/>
        </w:rPr>
        <w:t xml:space="preserve">4) повідомити Споживача про намір внесення змін </w:t>
      </w:r>
      <w:proofErr w:type="gramStart"/>
      <w:r w:rsidRPr="00044D7F">
        <w:rPr>
          <w:sz w:val="22"/>
          <w:szCs w:val="22"/>
          <w:lang w:eastAsia="uk-UA"/>
        </w:rPr>
        <w:t>до договору</w:t>
      </w:r>
      <w:proofErr w:type="gramEnd"/>
      <w:r w:rsidRPr="00044D7F">
        <w:rPr>
          <w:sz w:val="22"/>
          <w:szCs w:val="22"/>
          <w:lang w:eastAsia="uk-UA"/>
        </w:rPr>
        <w:t xml:space="preserve"> постачання природного газу в частині умов постачання до початку дії таких змін;</w:t>
      </w:r>
    </w:p>
    <w:p w:rsidR="00044D7F" w:rsidRPr="00044D7F" w:rsidRDefault="00044D7F" w:rsidP="00044D7F">
      <w:pPr>
        <w:ind w:firstLine="709"/>
        <w:jc w:val="both"/>
        <w:rPr>
          <w:sz w:val="22"/>
          <w:szCs w:val="22"/>
          <w:lang w:eastAsia="uk-UA"/>
        </w:rPr>
      </w:pPr>
      <w:r w:rsidRPr="00044D7F">
        <w:rPr>
          <w:sz w:val="22"/>
          <w:szCs w:val="22"/>
          <w:lang w:eastAsia="uk-UA"/>
        </w:rPr>
        <w:t xml:space="preserve">5) забезпечити Споживача прозорими та </w:t>
      </w:r>
      <w:proofErr w:type="gramStart"/>
      <w:r w:rsidRPr="00044D7F">
        <w:rPr>
          <w:sz w:val="22"/>
          <w:szCs w:val="22"/>
          <w:lang w:eastAsia="uk-UA"/>
        </w:rPr>
        <w:t>простими  способами</w:t>
      </w:r>
      <w:proofErr w:type="gramEnd"/>
      <w:r w:rsidRPr="00044D7F">
        <w:rPr>
          <w:sz w:val="22"/>
          <w:szCs w:val="22"/>
          <w:lang w:eastAsia="uk-UA"/>
        </w:rPr>
        <w:t xml:space="preserve"> досудового вирішення спорів;</w:t>
      </w:r>
    </w:p>
    <w:p w:rsidR="00044D7F" w:rsidRPr="00044D7F" w:rsidRDefault="00044D7F" w:rsidP="00044D7F">
      <w:pPr>
        <w:ind w:firstLine="709"/>
        <w:jc w:val="both"/>
        <w:rPr>
          <w:sz w:val="22"/>
          <w:szCs w:val="22"/>
          <w:lang w:eastAsia="uk-UA"/>
        </w:rPr>
      </w:pPr>
      <w:r w:rsidRPr="00044D7F">
        <w:rPr>
          <w:sz w:val="22"/>
          <w:szCs w:val="22"/>
          <w:lang w:eastAsia="uk-UA"/>
        </w:rPr>
        <w:t>6) забезпечити Споживачу вибір способу оплати відповідно до вимог чинного законодавства України.</w:t>
      </w:r>
    </w:p>
    <w:p w:rsidR="00044D7F" w:rsidRPr="00044D7F" w:rsidRDefault="00044D7F" w:rsidP="00044D7F">
      <w:pPr>
        <w:ind w:firstLine="709"/>
        <w:jc w:val="both"/>
        <w:rPr>
          <w:sz w:val="22"/>
          <w:szCs w:val="22"/>
          <w:lang w:eastAsia="uk-UA"/>
        </w:rPr>
      </w:pPr>
    </w:p>
    <w:p w:rsidR="00044D7F" w:rsidRPr="00044D7F" w:rsidRDefault="00044D7F" w:rsidP="00044D7F">
      <w:pPr>
        <w:ind w:firstLine="709"/>
        <w:jc w:val="both"/>
        <w:rPr>
          <w:sz w:val="22"/>
          <w:szCs w:val="22"/>
          <w:lang w:eastAsia="uk-UA"/>
        </w:rPr>
      </w:pPr>
    </w:p>
    <w:p w:rsidR="00044D7F" w:rsidRPr="00044D7F" w:rsidRDefault="00044D7F" w:rsidP="00044D7F">
      <w:pPr>
        <w:ind w:firstLine="709"/>
        <w:jc w:val="center"/>
        <w:rPr>
          <w:b/>
          <w:sz w:val="22"/>
          <w:szCs w:val="22"/>
        </w:rPr>
      </w:pPr>
      <w:r w:rsidRPr="00044D7F">
        <w:rPr>
          <w:b/>
          <w:sz w:val="22"/>
          <w:szCs w:val="22"/>
        </w:rPr>
        <w:t>8. Відповідальність Сторін</w:t>
      </w:r>
    </w:p>
    <w:p w:rsidR="00044D7F" w:rsidRPr="00044D7F" w:rsidRDefault="00044D7F" w:rsidP="00044D7F">
      <w:pPr>
        <w:ind w:firstLine="709"/>
        <w:jc w:val="both"/>
        <w:rPr>
          <w:sz w:val="22"/>
          <w:szCs w:val="22"/>
        </w:rPr>
      </w:pPr>
    </w:p>
    <w:p w:rsidR="00044D7F" w:rsidRPr="00044D7F" w:rsidRDefault="00044D7F" w:rsidP="00044D7F">
      <w:pPr>
        <w:ind w:firstLine="709"/>
        <w:jc w:val="both"/>
        <w:rPr>
          <w:sz w:val="22"/>
          <w:szCs w:val="22"/>
        </w:rPr>
      </w:pPr>
      <w:r w:rsidRPr="00044D7F">
        <w:rPr>
          <w:sz w:val="22"/>
          <w:szCs w:val="22"/>
        </w:rPr>
        <w:t xml:space="preserve">8.1.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w:t>
      </w:r>
    </w:p>
    <w:p w:rsidR="00044D7F" w:rsidRPr="00044D7F" w:rsidRDefault="00044D7F" w:rsidP="00044D7F">
      <w:pPr>
        <w:ind w:firstLine="709"/>
        <w:jc w:val="both"/>
        <w:rPr>
          <w:sz w:val="22"/>
          <w:szCs w:val="22"/>
        </w:rPr>
      </w:pPr>
      <w:r w:rsidRPr="00044D7F">
        <w:rPr>
          <w:sz w:val="22"/>
          <w:szCs w:val="22"/>
        </w:rPr>
        <w:t xml:space="preserve">8.2. У разі невиконання Споживачем умов пункту 6.1. цього Договору Постачальник має право не здійснювати поставку газу Споживачу або обмежити поставку пропорційно до кількості несплачених обсягів з наступною поставкою цих обсягів при умові їх оплати та наявності технічної можливості. У разі невиконання Споживачем пункту 6.1. цього Договору він у безспірному порядку повинен сплатити Постачальнику, крім суми заборгованості,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 а за прострочення понад 20 (двадцяти) днів додатково сплатити штраф у розмірі 7 (семи) відсотків від суми простроченого платежу. </w:t>
      </w:r>
    </w:p>
    <w:p w:rsidR="00044D7F" w:rsidRPr="00044D7F" w:rsidRDefault="00044D7F" w:rsidP="00044D7F">
      <w:pPr>
        <w:ind w:firstLine="709"/>
        <w:jc w:val="both"/>
        <w:rPr>
          <w:sz w:val="22"/>
          <w:szCs w:val="22"/>
        </w:rPr>
      </w:pPr>
      <w:r w:rsidRPr="00044D7F">
        <w:rPr>
          <w:sz w:val="22"/>
          <w:szCs w:val="22"/>
        </w:rPr>
        <w:t xml:space="preserve">8.3. У разі невиконання Споживачем пункту 6.1. цього Договору, Постачальник має право в односторонньому порядку розірвати цей Договір. </w:t>
      </w:r>
    </w:p>
    <w:p w:rsidR="00044D7F" w:rsidRPr="00044D7F" w:rsidRDefault="00044D7F" w:rsidP="00044D7F">
      <w:pPr>
        <w:ind w:firstLine="720"/>
        <w:jc w:val="both"/>
        <w:rPr>
          <w:sz w:val="22"/>
          <w:szCs w:val="22"/>
        </w:rPr>
      </w:pPr>
      <w:r w:rsidRPr="00044D7F">
        <w:rPr>
          <w:sz w:val="22"/>
          <w:szCs w:val="22"/>
        </w:rPr>
        <w:t>8.4. Постачальник не відповідає за підтримання належного тиску на газорозподільних станціях.</w:t>
      </w:r>
    </w:p>
    <w:p w:rsidR="00044D7F" w:rsidRPr="00044D7F" w:rsidRDefault="00044D7F" w:rsidP="00044D7F">
      <w:pPr>
        <w:pStyle w:val="2"/>
        <w:ind w:firstLine="708"/>
        <w:rPr>
          <w:rFonts w:ascii="Arial" w:hAnsi="Arial" w:cs="Arial"/>
          <w:strike/>
          <w:sz w:val="22"/>
          <w:szCs w:val="22"/>
        </w:rPr>
      </w:pPr>
      <w:r w:rsidRPr="00044D7F">
        <w:rPr>
          <w:rFonts w:ascii="Arial" w:hAnsi="Arial" w:cs="Arial"/>
          <w:sz w:val="22"/>
          <w:szCs w:val="22"/>
        </w:rPr>
        <w:t>8.5. Постачальник не несе відповідальності за недопоставку газу за цим договором у разі припинення/обмеження газопостачання відповідно до чинного законодавства та умов даного договору.</w:t>
      </w:r>
    </w:p>
    <w:p w:rsidR="00044D7F" w:rsidRPr="00044D7F" w:rsidRDefault="00044D7F" w:rsidP="00044D7F">
      <w:pPr>
        <w:pStyle w:val="2"/>
        <w:ind w:firstLine="708"/>
        <w:rPr>
          <w:rFonts w:ascii="Arial" w:hAnsi="Arial" w:cs="Arial"/>
          <w:sz w:val="22"/>
          <w:szCs w:val="22"/>
        </w:rPr>
      </w:pPr>
      <w:r w:rsidRPr="00044D7F">
        <w:rPr>
          <w:rFonts w:ascii="Arial" w:hAnsi="Arial" w:cs="Arial"/>
          <w:sz w:val="22"/>
          <w:szCs w:val="22"/>
        </w:rPr>
        <w:t xml:space="preserve">8.6. Збитки, завдані одній із сторін договору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044D7F">
        <w:rPr>
          <w:rFonts w:ascii="Arial" w:hAnsi="Arial" w:cs="Arial"/>
          <w:sz w:val="22"/>
          <w:szCs w:val="22"/>
        </w:rPr>
        <w:t>в порядку</w:t>
      </w:r>
      <w:proofErr w:type="gramEnd"/>
      <w:r w:rsidRPr="00044D7F">
        <w:rPr>
          <w:rFonts w:ascii="Arial" w:hAnsi="Arial" w:cs="Arial"/>
          <w:sz w:val="22"/>
          <w:szCs w:val="22"/>
        </w:rPr>
        <w:t xml:space="preserve"> та розмірі, визначених чинним законодавством України.</w:t>
      </w:r>
    </w:p>
    <w:p w:rsidR="00044D7F" w:rsidRPr="00044D7F" w:rsidRDefault="00044D7F" w:rsidP="00044D7F">
      <w:pPr>
        <w:ind w:firstLine="540"/>
        <w:jc w:val="center"/>
        <w:rPr>
          <w:sz w:val="22"/>
          <w:szCs w:val="22"/>
          <w:lang w:eastAsia="uk-UA"/>
        </w:rPr>
      </w:pPr>
      <w:r w:rsidRPr="00044D7F">
        <w:rPr>
          <w:b/>
          <w:sz w:val="22"/>
          <w:szCs w:val="22"/>
        </w:rPr>
        <w:t>9. Форс-мажор</w:t>
      </w:r>
    </w:p>
    <w:p w:rsidR="00044D7F" w:rsidRPr="00044D7F" w:rsidRDefault="00044D7F" w:rsidP="00044D7F">
      <w:pPr>
        <w:ind w:firstLine="708"/>
        <w:jc w:val="both"/>
        <w:rPr>
          <w:sz w:val="22"/>
          <w:szCs w:val="22"/>
          <w:lang w:eastAsia="uk-UA"/>
        </w:rPr>
      </w:pPr>
      <w:r w:rsidRPr="00044D7F">
        <w:rPr>
          <w:sz w:val="22"/>
          <w:szCs w:val="22"/>
          <w:lang w:eastAsia="uk-UA"/>
        </w:rPr>
        <w:t xml:space="preserve">9.1.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w:t>
      </w:r>
    </w:p>
    <w:p w:rsidR="00044D7F" w:rsidRPr="00044D7F" w:rsidRDefault="00044D7F" w:rsidP="00044D7F">
      <w:pPr>
        <w:ind w:firstLine="708"/>
        <w:jc w:val="both"/>
        <w:rPr>
          <w:sz w:val="22"/>
          <w:szCs w:val="22"/>
          <w:lang w:eastAsia="uk-UA"/>
        </w:rPr>
      </w:pPr>
      <w:r w:rsidRPr="00044D7F">
        <w:rPr>
          <w:sz w:val="22"/>
          <w:szCs w:val="22"/>
          <w:lang w:eastAsia="uk-UA"/>
        </w:rPr>
        <w:t xml:space="preserve">9.2. Строк виконання зобов'язань відкладається </w:t>
      </w:r>
      <w:proofErr w:type="gramStart"/>
      <w:r w:rsidRPr="00044D7F">
        <w:rPr>
          <w:sz w:val="22"/>
          <w:szCs w:val="22"/>
          <w:lang w:eastAsia="uk-UA"/>
        </w:rPr>
        <w:t>на строк</w:t>
      </w:r>
      <w:proofErr w:type="gramEnd"/>
      <w:r w:rsidRPr="00044D7F">
        <w:rPr>
          <w:sz w:val="22"/>
          <w:szCs w:val="22"/>
          <w:lang w:eastAsia="uk-UA"/>
        </w:rPr>
        <w:t xml:space="preserve"> дії форс-мажорних обставин. </w:t>
      </w:r>
    </w:p>
    <w:p w:rsidR="00044D7F" w:rsidRPr="00044D7F" w:rsidRDefault="00044D7F" w:rsidP="00044D7F">
      <w:pPr>
        <w:ind w:firstLine="708"/>
        <w:jc w:val="both"/>
        <w:rPr>
          <w:sz w:val="22"/>
          <w:szCs w:val="22"/>
          <w:lang w:eastAsia="uk-UA"/>
        </w:rPr>
      </w:pPr>
      <w:r w:rsidRPr="00044D7F">
        <w:rPr>
          <w:sz w:val="22"/>
          <w:szCs w:val="22"/>
          <w:lang w:eastAsia="uk-UA"/>
        </w:rPr>
        <w:t xml:space="preserve">9.3. Сторони зобов'язані негайно повідомити про обставини форс-мажору та протягом чотирнадцяти днів з дати їх виникнення надати підтверджуючі документи відповідно до законодавства. </w:t>
      </w:r>
    </w:p>
    <w:p w:rsidR="00044D7F" w:rsidRPr="00044D7F" w:rsidRDefault="00044D7F" w:rsidP="00044D7F">
      <w:pPr>
        <w:ind w:firstLine="708"/>
        <w:jc w:val="both"/>
        <w:rPr>
          <w:sz w:val="22"/>
          <w:szCs w:val="22"/>
          <w:lang w:eastAsia="uk-UA"/>
        </w:rPr>
      </w:pPr>
      <w:r w:rsidRPr="00044D7F">
        <w:rPr>
          <w:sz w:val="22"/>
          <w:szCs w:val="22"/>
          <w:lang w:eastAsia="uk-UA"/>
        </w:rPr>
        <w:t xml:space="preserve">9.4. Настання обставин форс-мажору підтверджується </w:t>
      </w:r>
      <w:proofErr w:type="gramStart"/>
      <w:r w:rsidRPr="00044D7F">
        <w:rPr>
          <w:sz w:val="22"/>
          <w:szCs w:val="22"/>
          <w:lang w:eastAsia="uk-UA"/>
        </w:rPr>
        <w:t>у порядку</w:t>
      </w:r>
      <w:proofErr w:type="gramEnd"/>
      <w:r w:rsidRPr="00044D7F">
        <w:rPr>
          <w:sz w:val="22"/>
          <w:szCs w:val="22"/>
          <w:lang w:eastAsia="uk-UA"/>
        </w:rPr>
        <w:t xml:space="preserve">, встановленому чинним законодавством. </w:t>
      </w:r>
    </w:p>
    <w:p w:rsidR="00044D7F" w:rsidRPr="00044D7F" w:rsidRDefault="00044D7F" w:rsidP="00044D7F">
      <w:pPr>
        <w:ind w:firstLine="708"/>
        <w:jc w:val="both"/>
        <w:rPr>
          <w:sz w:val="22"/>
          <w:szCs w:val="22"/>
          <w:lang w:eastAsia="uk-UA"/>
        </w:rPr>
      </w:pPr>
      <w:r w:rsidRPr="00044D7F">
        <w:rPr>
          <w:sz w:val="22"/>
          <w:szCs w:val="22"/>
          <w:lang w:eastAsia="uk-UA"/>
        </w:rPr>
        <w:t xml:space="preserve">9.5. Виникнення зазначених обставин не є підставою для відмови </w:t>
      </w:r>
      <w:proofErr w:type="gramStart"/>
      <w:r w:rsidRPr="00044D7F">
        <w:rPr>
          <w:sz w:val="22"/>
          <w:szCs w:val="22"/>
          <w:lang w:eastAsia="uk-UA"/>
        </w:rPr>
        <w:t>Споживача  від</w:t>
      </w:r>
      <w:proofErr w:type="gramEnd"/>
      <w:r w:rsidRPr="00044D7F">
        <w:rPr>
          <w:sz w:val="22"/>
          <w:szCs w:val="22"/>
          <w:lang w:eastAsia="uk-UA"/>
        </w:rPr>
        <w:t xml:space="preserve"> сплати </w:t>
      </w:r>
      <w:r w:rsidRPr="00044D7F">
        <w:rPr>
          <w:sz w:val="22"/>
          <w:szCs w:val="22"/>
        </w:rPr>
        <w:t>Постачальнику</w:t>
      </w:r>
      <w:r w:rsidRPr="00044D7F">
        <w:rPr>
          <w:sz w:val="22"/>
          <w:szCs w:val="22"/>
          <w:lang w:eastAsia="uk-UA"/>
        </w:rPr>
        <w:t xml:space="preserve"> за газ, який був поставлений до їх виникнення. </w:t>
      </w:r>
    </w:p>
    <w:p w:rsidR="00044D7F" w:rsidRPr="00044D7F" w:rsidRDefault="00044D7F" w:rsidP="00044D7F">
      <w:pPr>
        <w:ind w:firstLine="540"/>
        <w:jc w:val="center"/>
        <w:rPr>
          <w:sz w:val="22"/>
          <w:szCs w:val="22"/>
        </w:rPr>
      </w:pPr>
      <w:r w:rsidRPr="00044D7F">
        <w:rPr>
          <w:b/>
          <w:sz w:val="22"/>
          <w:szCs w:val="22"/>
        </w:rPr>
        <w:t>10. Порядок вирішення спорів</w:t>
      </w:r>
    </w:p>
    <w:p w:rsidR="00044D7F" w:rsidRPr="00044D7F" w:rsidRDefault="00044D7F" w:rsidP="00044D7F">
      <w:pPr>
        <w:ind w:firstLine="540"/>
        <w:jc w:val="both"/>
        <w:rPr>
          <w:sz w:val="22"/>
          <w:szCs w:val="22"/>
        </w:rPr>
      </w:pPr>
      <w:r w:rsidRPr="00044D7F">
        <w:rPr>
          <w:sz w:val="22"/>
          <w:szCs w:val="22"/>
        </w:rPr>
        <w:t>10.1. У випадку виникнення спорів або розбіжностей Сторони зобов'язуються вирішувати їх шляхом взаємних переговорів та консультацій. Будь-яка із Сторін має право ініціювати такі переговори.</w:t>
      </w:r>
    </w:p>
    <w:p w:rsidR="00044D7F" w:rsidRPr="00044D7F" w:rsidRDefault="00044D7F" w:rsidP="00044D7F">
      <w:pPr>
        <w:ind w:firstLine="540"/>
        <w:jc w:val="both"/>
        <w:rPr>
          <w:sz w:val="22"/>
          <w:szCs w:val="22"/>
        </w:rPr>
      </w:pPr>
      <w:r w:rsidRPr="00044D7F">
        <w:rPr>
          <w:sz w:val="22"/>
          <w:szCs w:val="22"/>
        </w:rPr>
        <w:t xml:space="preserve">10.2. У разі недосягнення Сторонами згоди, спори (розбіжності) вирішуються </w:t>
      </w:r>
      <w:proofErr w:type="gramStart"/>
      <w:r w:rsidRPr="00044D7F">
        <w:rPr>
          <w:sz w:val="22"/>
          <w:szCs w:val="22"/>
        </w:rPr>
        <w:t>у судовому порядку</w:t>
      </w:r>
      <w:proofErr w:type="gramEnd"/>
      <w:r w:rsidRPr="00044D7F">
        <w:rPr>
          <w:sz w:val="22"/>
          <w:szCs w:val="22"/>
        </w:rPr>
        <w:t>.</w:t>
      </w:r>
    </w:p>
    <w:p w:rsidR="00044D7F" w:rsidRPr="00044D7F" w:rsidRDefault="00044D7F" w:rsidP="00044D7F">
      <w:pPr>
        <w:ind w:firstLine="540"/>
        <w:jc w:val="both"/>
        <w:rPr>
          <w:sz w:val="22"/>
          <w:szCs w:val="22"/>
        </w:rPr>
      </w:pPr>
      <w:r w:rsidRPr="00044D7F">
        <w:rPr>
          <w:sz w:val="22"/>
          <w:szCs w:val="22"/>
        </w:rPr>
        <w:lastRenderedPageBreak/>
        <w:t xml:space="preserve">10.3.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w:t>
      </w:r>
      <w:proofErr w:type="gramStart"/>
      <w:r w:rsidRPr="00044D7F">
        <w:rPr>
          <w:sz w:val="22"/>
          <w:szCs w:val="22"/>
        </w:rPr>
        <w:t>відсотків  річних</w:t>
      </w:r>
      <w:proofErr w:type="gramEnd"/>
      <w:r w:rsidRPr="00044D7F">
        <w:rPr>
          <w:sz w:val="22"/>
          <w:szCs w:val="22"/>
        </w:rPr>
        <w:t>, встановлюється тривалістю у 3 (п’ять) років.</w:t>
      </w:r>
    </w:p>
    <w:p w:rsidR="00044D7F" w:rsidRPr="00044D7F" w:rsidRDefault="00044D7F" w:rsidP="00044D7F">
      <w:pPr>
        <w:ind w:firstLine="540"/>
        <w:jc w:val="center"/>
        <w:rPr>
          <w:sz w:val="22"/>
          <w:szCs w:val="22"/>
        </w:rPr>
      </w:pPr>
      <w:r w:rsidRPr="00044D7F">
        <w:rPr>
          <w:b/>
          <w:sz w:val="22"/>
          <w:szCs w:val="22"/>
        </w:rPr>
        <w:t>11. Інші умови</w:t>
      </w:r>
    </w:p>
    <w:p w:rsidR="00044D7F" w:rsidRPr="00044D7F" w:rsidRDefault="00044D7F" w:rsidP="00044D7F">
      <w:pPr>
        <w:ind w:firstLine="540"/>
        <w:jc w:val="both"/>
        <w:rPr>
          <w:sz w:val="22"/>
          <w:szCs w:val="22"/>
        </w:rPr>
      </w:pPr>
      <w:r w:rsidRPr="00044D7F">
        <w:rPr>
          <w:sz w:val="22"/>
          <w:szCs w:val="22"/>
        </w:rPr>
        <w:t xml:space="preserve">11.1. Цей договір складений у двох примірниках - по одному для кожної із Сторін, які мають однакову юридичну силу. </w:t>
      </w:r>
    </w:p>
    <w:p w:rsidR="00044D7F" w:rsidRPr="00044D7F" w:rsidRDefault="00044D7F" w:rsidP="00044D7F">
      <w:pPr>
        <w:ind w:firstLine="540"/>
        <w:jc w:val="both"/>
        <w:rPr>
          <w:sz w:val="22"/>
          <w:szCs w:val="22"/>
        </w:rPr>
      </w:pPr>
      <w:r w:rsidRPr="00044D7F">
        <w:rPr>
          <w:sz w:val="22"/>
          <w:szCs w:val="22"/>
        </w:rPr>
        <w:t xml:space="preserve">11.2. З укладенням цього договору попереднє листування та документація щодо предмета цього договору втрачають юридичну силу. </w:t>
      </w:r>
    </w:p>
    <w:p w:rsidR="00044D7F" w:rsidRPr="00044D7F" w:rsidRDefault="00044D7F" w:rsidP="00044D7F">
      <w:pPr>
        <w:ind w:firstLine="540"/>
        <w:jc w:val="both"/>
        <w:rPr>
          <w:sz w:val="22"/>
          <w:szCs w:val="22"/>
        </w:rPr>
      </w:pPr>
      <w:r w:rsidRPr="00044D7F">
        <w:rPr>
          <w:sz w:val="22"/>
          <w:szCs w:val="22"/>
        </w:rPr>
        <w:t xml:space="preserve">11.3. Усі зміни і доповнення до цього договору оформлюються письмово та підписуються уповноваженими представниками </w:t>
      </w:r>
      <w:r w:rsidRPr="00044D7F">
        <w:rPr>
          <w:sz w:val="22"/>
          <w:szCs w:val="22"/>
          <w:lang w:val="en-US"/>
        </w:rPr>
        <w:t>C</w:t>
      </w:r>
      <w:r w:rsidRPr="00044D7F">
        <w:rPr>
          <w:sz w:val="22"/>
          <w:szCs w:val="22"/>
        </w:rPr>
        <w:t xml:space="preserve">торін, крім випадків, зазначених </w:t>
      </w:r>
      <w:proofErr w:type="gramStart"/>
      <w:r w:rsidRPr="00044D7F">
        <w:rPr>
          <w:sz w:val="22"/>
          <w:szCs w:val="22"/>
        </w:rPr>
        <w:t>у пунктах</w:t>
      </w:r>
      <w:proofErr w:type="gramEnd"/>
      <w:r w:rsidRPr="00044D7F">
        <w:rPr>
          <w:sz w:val="22"/>
          <w:szCs w:val="22"/>
        </w:rPr>
        <w:t xml:space="preserve"> 11.5, 11.6 цього договору. </w:t>
      </w:r>
    </w:p>
    <w:p w:rsidR="00044D7F" w:rsidRPr="00044D7F" w:rsidRDefault="00044D7F" w:rsidP="00044D7F">
      <w:pPr>
        <w:ind w:firstLine="540"/>
        <w:jc w:val="both"/>
        <w:rPr>
          <w:sz w:val="22"/>
          <w:szCs w:val="22"/>
        </w:rPr>
      </w:pPr>
      <w:r w:rsidRPr="00044D7F">
        <w:rPr>
          <w:sz w:val="22"/>
          <w:szCs w:val="22"/>
        </w:rPr>
        <w:t xml:space="preserve">Після отримання </w:t>
      </w:r>
      <w:r w:rsidRPr="00044D7F">
        <w:rPr>
          <w:sz w:val="22"/>
          <w:szCs w:val="22"/>
          <w:lang w:val="en-US"/>
        </w:rPr>
        <w:t>EIC</w:t>
      </w:r>
      <w:r w:rsidRPr="00044D7F">
        <w:rPr>
          <w:sz w:val="22"/>
          <w:szCs w:val="22"/>
        </w:rPr>
        <w:t>-коду Сторони повідомляють про це одна одну листом.</w:t>
      </w:r>
    </w:p>
    <w:p w:rsidR="00044D7F" w:rsidRPr="00044D7F" w:rsidRDefault="00044D7F" w:rsidP="00044D7F">
      <w:pPr>
        <w:ind w:firstLine="540"/>
        <w:jc w:val="both"/>
        <w:rPr>
          <w:sz w:val="22"/>
          <w:szCs w:val="22"/>
        </w:rPr>
      </w:pPr>
      <w:r w:rsidRPr="00044D7F">
        <w:rPr>
          <w:sz w:val="22"/>
          <w:szCs w:val="22"/>
        </w:rPr>
        <w:t>У разі, якщо Споживач не підписав додаткову угоду щодо зміни ціни на газ, та продовжує споживати природний газ за цим Договором, Споживач погоджується, що при визначенні ціни на природний газ, переданий за цим договором у звітному періоді, приймаються ціни, зазначені в прейскуранті на звітний місяць, розміщеному на сайті Постачальника. Ціни зазначаються в акті приймання-передачі природного газу.</w:t>
      </w:r>
    </w:p>
    <w:p w:rsidR="00044D7F" w:rsidRPr="00044D7F" w:rsidRDefault="00044D7F" w:rsidP="00044D7F">
      <w:pPr>
        <w:ind w:firstLine="540"/>
        <w:jc w:val="both"/>
        <w:rPr>
          <w:sz w:val="22"/>
          <w:szCs w:val="22"/>
        </w:rPr>
      </w:pPr>
      <w:r w:rsidRPr="00044D7F">
        <w:rPr>
          <w:sz w:val="22"/>
          <w:szCs w:val="22"/>
        </w:rPr>
        <w:t xml:space="preserve">11.4. </w:t>
      </w:r>
      <w:proofErr w:type="gramStart"/>
      <w:r w:rsidRPr="00044D7F">
        <w:rPr>
          <w:sz w:val="22"/>
          <w:szCs w:val="22"/>
          <w:lang w:eastAsia="uk-UA"/>
        </w:rPr>
        <w:t>Споживач</w:t>
      </w:r>
      <w:r w:rsidRPr="00044D7F">
        <w:rPr>
          <w:sz w:val="22"/>
          <w:szCs w:val="22"/>
        </w:rPr>
        <w:t xml:space="preserve">  зобов’язується</w:t>
      </w:r>
      <w:proofErr w:type="gramEnd"/>
      <w:r w:rsidRPr="00044D7F">
        <w:rPr>
          <w:sz w:val="22"/>
          <w:szCs w:val="22"/>
        </w:rPr>
        <w:t xml:space="preserve">  самостійно вживати всіх необхідних заходів, спрямованих на зменшення використання природного газу відповідно до рішень Уряду, та, у разі корегування планових місячних обсягів поставки газу, повідомляти про це Постачальника для оформлення відповідних додаткових угод.</w:t>
      </w:r>
    </w:p>
    <w:p w:rsidR="00044D7F" w:rsidRPr="00044D7F" w:rsidRDefault="00044D7F" w:rsidP="00044D7F">
      <w:pPr>
        <w:ind w:firstLine="540"/>
        <w:jc w:val="both"/>
        <w:rPr>
          <w:sz w:val="22"/>
          <w:szCs w:val="22"/>
        </w:rPr>
      </w:pPr>
      <w:r w:rsidRPr="00044D7F">
        <w:rPr>
          <w:sz w:val="22"/>
          <w:szCs w:val="22"/>
        </w:rPr>
        <w:t xml:space="preserve">11.5. Сторони зобов'язуються повідомляти одна одну про зміни своїх платіжних </w:t>
      </w:r>
      <w:proofErr w:type="gramStart"/>
      <w:r w:rsidRPr="00044D7F">
        <w:rPr>
          <w:sz w:val="22"/>
          <w:szCs w:val="22"/>
        </w:rPr>
        <w:t>реквізитів,  адреси</w:t>
      </w:r>
      <w:proofErr w:type="gramEnd"/>
      <w:r w:rsidRPr="00044D7F">
        <w:rPr>
          <w:sz w:val="22"/>
          <w:szCs w:val="22"/>
        </w:rPr>
        <w:t xml:space="preserve">, номерів телефонів, факсів у 5-денний термін з дня виникнення відповідних змін рекомендованим листом з повідомленням. </w:t>
      </w:r>
    </w:p>
    <w:p w:rsidR="00044D7F" w:rsidRPr="00044D7F" w:rsidRDefault="00044D7F" w:rsidP="00044D7F">
      <w:pPr>
        <w:ind w:firstLine="540"/>
        <w:jc w:val="both"/>
        <w:rPr>
          <w:sz w:val="22"/>
          <w:szCs w:val="22"/>
        </w:rPr>
      </w:pPr>
      <w:r w:rsidRPr="00044D7F">
        <w:rPr>
          <w:sz w:val="22"/>
          <w:szCs w:val="22"/>
        </w:rPr>
        <w:t xml:space="preserve">11.6. Сторони цього договору мають статус платника податку на прибуток на загальних умовах, передбачених чинним законодавством України. </w:t>
      </w:r>
    </w:p>
    <w:p w:rsidR="00044D7F" w:rsidRPr="00044D7F" w:rsidRDefault="00044D7F" w:rsidP="00044D7F">
      <w:pPr>
        <w:ind w:firstLine="540"/>
        <w:jc w:val="both"/>
        <w:rPr>
          <w:sz w:val="22"/>
          <w:szCs w:val="22"/>
        </w:rPr>
      </w:pPr>
      <w:r w:rsidRPr="00044D7F">
        <w:rPr>
          <w:sz w:val="22"/>
          <w:szCs w:val="22"/>
        </w:rPr>
        <w:t xml:space="preserve">Сторони цього договору є платниками податку на додану вартість. </w:t>
      </w:r>
    </w:p>
    <w:p w:rsidR="00044D7F" w:rsidRPr="00044D7F" w:rsidRDefault="00044D7F" w:rsidP="00044D7F">
      <w:pPr>
        <w:ind w:firstLine="540"/>
        <w:jc w:val="both"/>
        <w:rPr>
          <w:sz w:val="22"/>
          <w:szCs w:val="22"/>
        </w:rPr>
      </w:pPr>
      <w:r w:rsidRPr="00044D7F">
        <w:rPr>
          <w:sz w:val="22"/>
          <w:szCs w:val="22"/>
        </w:rPr>
        <w:t>У разі будь-яких змін в статусі платника податків, зміни назви, форми власності тощо Сторони зобов’язані повідомити одна одну про такі зміни протягом 3 (трьох) робочих днів з дати таких змін.</w:t>
      </w:r>
    </w:p>
    <w:p w:rsidR="00044D7F" w:rsidRPr="00044D7F" w:rsidRDefault="00044D7F" w:rsidP="00044D7F">
      <w:pPr>
        <w:pStyle w:val="a4"/>
        <w:ind w:firstLine="540"/>
        <w:jc w:val="both"/>
        <w:rPr>
          <w:rFonts w:ascii="Arial" w:hAnsi="Arial" w:cs="Arial"/>
          <w:sz w:val="22"/>
          <w:szCs w:val="22"/>
        </w:rPr>
      </w:pPr>
      <w:r w:rsidRPr="00044D7F">
        <w:rPr>
          <w:rFonts w:ascii="Arial" w:hAnsi="Arial" w:cs="Arial"/>
          <w:sz w:val="22"/>
          <w:szCs w:val="22"/>
        </w:rPr>
        <w:t>11.7.</w:t>
      </w:r>
      <w:r w:rsidRPr="00044D7F">
        <w:rPr>
          <w:rFonts w:ascii="Arial" w:hAnsi="Arial" w:cs="Arial"/>
          <w:b/>
          <w:sz w:val="22"/>
          <w:szCs w:val="22"/>
        </w:rPr>
        <w:t xml:space="preserve"> </w:t>
      </w:r>
      <w:r w:rsidRPr="00044D7F">
        <w:rPr>
          <w:rFonts w:ascii="Arial" w:hAnsi="Arial" w:cs="Arial"/>
          <w:sz w:val="22"/>
          <w:szCs w:val="22"/>
        </w:rPr>
        <w:t xml:space="preserve">У випадку, якщо </w:t>
      </w:r>
      <w:r w:rsidRPr="00044D7F">
        <w:rPr>
          <w:rFonts w:ascii="Arial" w:hAnsi="Arial" w:cs="Arial"/>
          <w:sz w:val="22"/>
          <w:szCs w:val="22"/>
          <w:lang w:eastAsia="uk-UA"/>
        </w:rPr>
        <w:t>Споживач</w:t>
      </w:r>
      <w:r w:rsidRPr="00044D7F">
        <w:rPr>
          <w:rFonts w:ascii="Arial" w:hAnsi="Arial" w:cs="Arial"/>
          <w:sz w:val="22"/>
          <w:szCs w:val="22"/>
        </w:rPr>
        <w:t xml:space="preserve"> є акціонерним товариством,</w:t>
      </w:r>
      <w:r w:rsidRPr="00044D7F">
        <w:rPr>
          <w:rFonts w:ascii="Arial" w:hAnsi="Arial" w:cs="Arial"/>
          <w:b/>
          <w:sz w:val="22"/>
          <w:szCs w:val="22"/>
        </w:rPr>
        <w:t xml:space="preserve"> </w:t>
      </w:r>
      <w:r w:rsidRPr="00044D7F">
        <w:rPr>
          <w:rFonts w:ascii="Arial" w:hAnsi="Arial" w:cs="Arial"/>
          <w:sz w:val="22"/>
          <w:szCs w:val="22"/>
        </w:rPr>
        <w:t xml:space="preserve">він зобов’язаний надати Постачальнику рішення, які підтверджують право на укладання значного правочину, а саме: </w:t>
      </w:r>
    </w:p>
    <w:p w:rsidR="00044D7F" w:rsidRPr="00044D7F" w:rsidRDefault="00044D7F" w:rsidP="00044D7F">
      <w:pPr>
        <w:pStyle w:val="a4"/>
        <w:ind w:firstLine="540"/>
        <w:jc w:val="both"/>
        <w:rPr>
          <w:rFonts w:ascii="Arial" w:hAnsi="Arial" w:cs="Arial"/>
          <w:sz w:val="22"/>
          <w:szCs w:val="22"/>
        </w:rPr>
      </w:pPr>
      <w:r w:rsidRPr="00044D7F">
        <w:rPr>
          <w:rFonts w:ascii="Arial" w:hAnsi="Arial" w:cs="Arial"/>
          <w:sz w:val="22"/>
          <w:szCs w:val="22"/>
        </w:rPr>
        <w:t xml:space="preserve">-  якщо сума договору перевищує 10 відсотків вартості активів Споживача за даними останньої річної фінансової звітності </w:t>
      </w:r>
      <w:proofErr w:type="gramStart"/>
      <w:r w:rsidRPr="00044D7F">
        <w:rPr>
          <w:rFonts w:ascii="Arial" w:hAnsi="Arial" w:cs="Arial"/>
          <w:sz w:val="22"/>
          <w:szCs w:val="22"/>
        </w:rPr>
        <w:t>Споживача  -</w:t>
      </w:r>
      <w:proofErr w:type="gramEnd"/>
      <w:r w:rsidRPr="00044D7F">
        <w:rPr>
          <w:rFonts w:ascii="Arial" w:hAnsi="Arial" w:cs="Arial"/>
          <w:sz w:val="22"/>
          <w:szCs w:val="22"/>
        </w:rPr>
        <w:t xml:space="preserve"> рішення наглядової ради або загальних зборів акціонерів Споживача про вчинення цього правочину;</w:t>
      </w:r>
    </w:p>
    <w:p w:rsidR="00044D7F" w:rsidRPr="00044D7F" w:rsidRDefault="00044D7F" w:rsidP="00044D7F">
      <w:pPr>
        <w:ind w:firstLine="720"/>
        <w:jc w:val="both"/>
        <w:rPr>
          <w:sz w:val="22"/>
          <w:szCs w:val="22"/>
        </w:rPr>
      </w:pPr>
      <w:r w:rsidRPr="00044D7F">
        <w:rPr>
          <w:sz w:val="22"/>
          <w:szCs w:val="22"/>
        </w:rPr>
        <w:t>- якщо сума договору перевищує 25 відсотків вартості активів Споживача за даними останньої річної фінансової звітності Споживача - рішення загальних зборів акціонерів Споживача про вчинення цього правочину.</w:t>
      </w:r>
    </w:p>
    <w:p w:rsidR="00044D7F" w:rsidRPr="00044D7F" w:rsidRDefault="00044D7F" w:rsidP="00044D7F">
      <w:pPr>
        <w:ind w:firstLine="720"/>
        <w:jc w:val="both"/>
        <w:rPr>
          <w:sz w:val="22"/>
          <w:szCs w:val="22"/>
        </w:rPr>
      </w:pPr>
      <w:r w:rsidRPr="00044D7F">
        <w:rPr>
          <w:sz w:val="22"/>
          <w:szCs w:val="22"/>
        </w:rPr>
        <w:t>У разі ненадання Споживачем зазначених рішень, Постачальник в односторонньому порядку має право розірвати цей договір. При цьому Постачальник за 5 (п’ять) днів до розірвання договору повідомляє Споживача про розірвання цього договору рекомендованим листом.</w:t>
      </w:r>
    </w:p>
    <w:p w:rsidR="00044D7F" w:rsidRPr="00044D7F" w:rsidRDefault="00044D7F" w:rsidP="00044D7F">
      <w:pPr>
        <w:ind w:firstLine="540"/>
        <w:jc w:val="both"/>
        <w:rPr>
          <w:sz w:val="22"/>
          <w:szCs w:val="22"/>
        </w:rPr>
      </w:pPr>
      <w:r w:rsidRPr="00044D7F">
        <w:rPr>
          <w:sz w:val="22"/>
          <w:szCs w:val="22"/>
        </w:rPr>
        <w:t>11.8. Представники оператора ГРМ/</w:t>
      </w:r>
      <w:proofErr w:type="gramStart"/>
      <w:r w:rsidRPr="00044D7F">
        <w:rPr>
          <w:sz w:val="22"/>
          <w:szCs w:val="22"/>
        </w:rPr>
        <w:t>ГТС  припиняють</w:t>
      </w:r>
      <w:proofErr w:type="gramEnd"/>
      <w:r w:rsidRPr="00044D7F">
        <w:rPr>
          <w:sz w:val="22"/>
          <w:szCs w:val="22"/>
        </w:rPr>
        <w:t xml:space="preserve"> або обмежують постачання природного газу Споживачу у разі порушення ним строків розрахунків за використаний газ, а також відбору газу за відсутності у Споживача підтвердженого Постачальником у порядку, встановленому цим договором, обсягу поставки газу на поточний місяць поставки, в порядку, визначеному чинним законодавством України.</w:t>
      </w:r>
    </w:p>
    <w:p w:rsidR="00044D7F" w:rsidRPr="00044D7F" w:rsidRDefault="00044D7F" w:rsidP="00044D7F">
      <w:pPr>
        <w:ind w:firstLine="540"/>
        <w:jc w:val="both"/>
        <w:rPr>
          <w:sz w:val="22"/>
          <w:szCs w:val="22"/>
        </w:rPr>
      </w:pPr>
      <w:r w:rsidRPr="00044D7F">
        <w:rPr>
          <w:sz w:val="22"/>
          <w:szCs w:val="22"/>
        </w:rPr>
        <w:t>Відновлення газопостачання Споживачу здійснюється згідно з вимогами чинного законодавства України.</w:t>
      </w:r>
    </w:p>
    <w:p w:rsidR="00044D7F" w:rsidRPr="00044D7F" w:rsidRDefault="00044D7F" w:rsidP="00044D7F">
      <w:pPr>
        <w:ind w:firstLine="540"/>
        <w:jc w:val="center"/>
        <w:rPr>
          <w:b/>
          <w:sz w:val="22"/>
          <w:szCs w:val="22"/>
        </w:rPr>
      </w:pPr>
      <w:r w:rsidRPr="00044D7F">
        <w:rPr>
          <w:b/>
          <w:sz w:val="22"/>
          <w:szCs w:val="22"/>
        </w:rPr>
        <w:t>12. Строк дії договору</w:t>
      </w:r>
    </w:p>
    <w:p w:rsidR="00044D7F" w:rsidRPr="00044D7F" w:rsidRDefault="00044D7F" w:rsidP="00044D7F">
      <w:pPr>
        <w:ind w:firstLine="567"/>
        <w:jc w:val="both"/>
        <w:rPr>
          <w:sz w:val="22"/>
          <w:szCs w:val="22"/>
          <w:lang w:eastAsia="uk-UA"/>
        </w:rPr>
      </w:pPr>
      <w:r w:rsidRPr="00044D7F">
        <w:rPr>
          <w:sz w:val="22"/>
          <w:szCs w:val="22"/>
          <w:lang w:eastAsia="uk-UA"/>
        </w:rPr>
        <w:t xml:space="preserve">12.1 Договір набуває чинності з дати підписання уповноваженими представниками Сторін </w:t>
      </w:r>
      <w:r w:rsidRPr="00044D7F">
        <w:rPr>
          <w:sz w:val="22"/>
          <w:szCs w:val="22"/>
        </w:rPr>
        <w:t>та скріплення їх підписів печатками Сторін</w:t>
      </w:r>
      <w:r w:rsidRPr="00044D7F">
        <w:rPr>
          <w:sz w:val="22"/>
          <w:szCs w:val="22"/>
          <w:lang w:eastAsia="uk-UA"/>
        </w:rPr>
        <w:t xml:space="preserve"> і діє в частині реалізації газу з 01 </w:t>
      </w:r>
      <w:r w:rsidRPr="00044D7F">
        <w:rPr>
          <w:sz w:val="22"/>
          <w:szCs w:val="22"/>
          <w:lang w:val="uk-UA" w:eastAsia="uk-UA"/>
        </w:rPr>
        <w:t>_______________</w:t>
      </w:r>
      <w:proofErr w:type="gramStart"/>
      <w:r w:rsidRPr="00044D7F">
        <w:rPr>
          <w:sz w:val="22"/>
          <w:szCs w:val="22"/>
          <w:lang w:val="uk-UA" w:eastAsia="uk-UA"/>
        </w:rPr>
        <w:t>_</w:t>
      </w:r>
      <w:r w:rsidRPr="00044D7F">
        <w:rPr>
          <w:sz w:val="22"/>
          <w:szCs w:val="22"/>
          <w:lang w:eastAsia="uk-UA"/>
        </w:rPr>
        <w:t xml:space="preserve">  201</w:t>
      </w:r>
      <w:r w:rsidR="00C22C1E" w:rsidRPr="00C22C1E">
        <w:rPr>
          <w:sz w:val="22"/>
          <w:szCs w:val="22"/>
          <w:lang w:eastAsia="uk-UA"/>
        </w:rPr>
        <w:t>9</w:t>
      </w:r>
      <w:proofErr w:type="gramEnd"/>
      <w:r w:rsidR="00C22C1E">
        <w:rPr>
          <w:sz w:val="22"/>
          <w:szCs w:val="22"/>
          <w:lang w:eastAsia="uk-UA"/>
        </w:rPr>
        <w:t xml:space="preserve"> року до 31 грудня 2019</w:t>
      </w:r>
      <w:r w:rsidRPr="00044D7F">
        <w:rPr>
          <w:sz w:val="22"/>
          <w:szCs w:val="22"/>
          <w:lang w:eastAsia="uk-UA"/>
        </w:rPr>
        <w:t xml:space="preserve">  року (включно), а в частині проведення розрахунків - до їх повного здійснення. </w:t>
      </w:r>
    </w:p>
    <w:p w:rsidR="00044D7F" w:rsidRPr="00044D7F" w:rsidRDefault="00044D7F" w:rsidP="00044D7F">
      <w:pPr>
        <w:ind w:firstLine="567"/>
        <w:jc w:val="both"/>
        <w:rPr>
          <w:sz w:val="22"/>
          <w:szCs w:val="22"/>
          <w:lang w:eastAsia="uk-UA"/>
        </w:rPr>
      </w:pPr>
      <w:r w:rsidRPr="00044D7F">
        <w:rPr>
          <w:sz w:val="22"/>
          <w:szCs w:val="22"/>
          <w:lang w:eastAsia="uk-UA"/>
        </w:rPr>
        <w:lastRenderedPageBreak/>
        <w:t>12.2. Якщо жодна із Сторін терміном в один місяць до закінчення дії даного Договору не заявить про намір розірвати даний Договір, він вважається автоматично пролонгованим на наступні 12 місяців.</w:t>
      </w:r>
    </w:p>
    <w:p w:rsidR="00044D7F" w:rsidRPr="00044D7F" w:rsidRDefault="00044D7F" w:rsidP="00044D7F">
      <w:pPr>
        <w:ind w:firstLine="540"/>
        <w:jc w:val="center"/>
        <w:rPr>
          <w:b/>
          <w:sz w:val="22"/>
          <w:szCs w:val="22"/>
        </w:rPr>
      </w:pPr>
      <w:r w:rsidRPr="00044D7F">
        <w:rPr>
          <w:b/>
          <w:sz w:val="22"/>
          <w:szCs w:val="22"/>
        </w:rPr>
        <w:t>13. Адреси та реквізити сторін</w:t>
      </w:r>
    </w:p>
    <w:p w:rsidR="00044D7F" w:rsidRPr="00044D7F" w:rsidRDefault="00044D7F" w:rsidP="00044D7F">
      <w:pPr>
        <w:ind w:firstLine="540"/>
        <w:jc w:val="center"/>
        <w:rPr>
          <w:sz w:val="24"/>
          <w:szCs w:val="24"/>
        </w:rPr>
      </w:pPr>
    </w:p>
    <w:tbl>
      <w:tblPr>
        <w:tblW w:w="9460" w:type="dxa"/>
        <w:jc w:val="center"/>
        <w:tblLayout w:type="fixed"/>
        <w:tblCellMar>
          <w:left w:w="70" w:type="dxa"/>
          <w:right w:w="70" w:type="dxa"/>
        </w:tblCellMar>
        <w:tblLook w:val="0000" w:firstRow="0" w:lastRow="0" w:firstColumn="0" w:lastColumn="0" w:noHBand="0" w:noVBand="0"/>
      </w:tblPr>
      <w:tblGrid>
        <w:gridCol w:w="5027"/>
        <w:gridCol w:w="4433"/>
      </w:tblGrid>
      <w:tr w:rsidR="00044D7F" w:rsidRPr="00044D7F" w:rsidTr="00F72EC3">
        <w:trPr>
          <w:trHeight w:val="1114"/>
          <w:jc w:val="center"/>
        </w:trPr>
        <w:tc>
          <w:tcPr>
            <w:tcW w:w="5027" w:type="dxa"/>
          </w:tcPr>
          <w:p w:rsidR="00044D7F" w:rsidRPr="00044D7F" w:rsidRDefault="00044D7F" w:rsidP="00F72EC3">
            <w:pPr>
              <w:jc w:val="center"/>
              <w:rPr>
                <w:b/>
                <w:sz w:val="24"/>
                <w:szCs w:val="24"/>
              </w:rPr>
            </w:pPr>
            <w:r w:rsidRPr="00044D7F">
              <w:rPr>
                <w:b/>
                <w:sz w:val="24"/>
                <w:szCs w:val="24"/>
              </w:rPr>
              <w:t>Постачальник</w:t>
            </w:r>
          </w:p>
          <w:p w:rsidR="00044D7F" w:rsidRPr="00044D7F" w:rsidRDefault="00044D7F" w:rsidP="00F72EC3">
            <w:pPr>
              <w:jc w:val="both"/>
              <w:rPr>
                <w:b/>
                <w:sz w:val="24"/>
                <w:szCs w:val="24"/>
              </w:rPr>
            </w:pPr>
            <w:r w:rsidRPr="00044D7F">
              <w:rPr>
                <w:b/>
                <w:sz w:val="24"/>
                <w:szCs w:val="24"/>
              </w:rPr>
              <w:t>ТОВАРИСТВО з ОБМЕЖЕНОЮ ВІДПОВІДАЛЬНІСТЮ «ІНТЕРПАЙП НІКО ТЬЮБ»</w:t>
            </w:r>
            <w:r w:rsidRPr="00044D7F">
              <w:rPr>
                <w:b/>
                <w:sz w:val="24"/>
                <w:szCs w:val="24"/>
              </w:rPr>
              <w:fldChar w:fldCharType="begin"/>
            </w:r>
            <w:r w:rsidRPr="00044D7F">
              <w:rPr>
                <w:b/>
                <w:sz w:val="24"/>
                <w:szCs w:val="24"/>
              </w:rPr>
              <w:instrText>DOCVARIABLE "0.SubjectLongName"</w:instrText>
            </w:r>
            <w:r w:rsidRPr="00044D7F">
              <w:rPr>
                <w:b/>
                <w:sz w:val="24"/>
                <w:szCs w:val="24"/>
              </w:rPr>
              <w:fldChar w:fldCharType="end"/>
            </w:r>
          </w:p>
          <w:p w:rsidR="00044D7F" w:rsidRPr="00044D7F" w:rsidRDefault="00044D7F" w:rsidP="00F72EC3">
            <w:pPr>
              <w:jc w:val="center"/>
              <w:rPr>
                <w:b/>
                <w:sz w:val="24"/>
                <w:szCs w:val="24"/>
              </w:rPr>
            </w:pPr>
            <w:r w:rsidRPr="00044D7F">
              <w:rPr>
                <w:b/>
                <w:bCs/>
                <w:sz w:val="24"/>
                <w:szCs w:val="24"/>
              </w:rPr>
              <w:t>(код ЕІС - 56X9300000053708)</w:t>
            </w:r>
          </w:p>
          <w:p w:rsidR="00044D7F" w:rsidRPr="00044D7F" w:rsidRDefault="00044D7F" w:rsidP="00F72EC3">
            <w:pPr>
              <w:tabs>
                <w:tab w:val="left" w:pos="1010"/>
              </w:tabs>
              <w:jc w:val="both"/>
              <w:rPr>
                <w:sz w:val="24"/>
                <w:szCs w:val="24"/>
              </w:rPr>
            </w:pPr>
            <w:r w:rsidRPr="00044D7F">
              <w:rPr>
                <w:sz w:val="24"/>
                <w:szCs w:val="24"/>
              </w:rPr>
              <w:t>Адреса:</w:t>
            </w:r>
            <w:proofErr w:type="gramStart"/>
            <w:r w:rsidRPr="00044D7F">
              <w:rPr>
                <w:sz w:val="24"/>
                <w:szCs w:val="24"/>
              </w:rPr>
              <w:t>53201,м.Нікополь</w:t>
            </w:r>
            <w:proofErr w:type="gramEnd"/>
            <w:r w:rsidRPr="00044D7F">
              <w:rPr>
                <w:sz w:val="24"/>
                <w:szCs w:val="24"/>
              </w:rPr>
              <w:t>, Дніпропетровської обл, пр. Трубників, 56</w:t>
            </w:r>
          </w:p>
          <w:p w:rsidR="00044D7F" w:rsidRPr="00044D7F" w:rsidRDefault="00044D7F" w:rsidP="00F72EC3">
            <w:pPr>
              <w:ind w:hanging="17"/>
              <w:rPr>
                <w:sz w:val="24"/>
                <w:szCs w:val="24"/>
                <w:lang w:eastAsia="uk-UA"/>
              </w:rPr>
            </w:pPr>
            <w:r w:rsidRPr="00044D7F">
              <w:rPr>
                <w:sz w:val="24"/>
                <w:szCs w:val="24"/>
                <w:lang w:eastAsia="uk-UA"/>
              </w:rPr>
              <w:t xml:space="preserve">Поточний рахунок: </w:t>
            </w:r>
            <w:r w:rsidRPr="00044D7F">
              <w:rPr>
                <w:sz w:val="24"/>
                <w:szCs w:val="24"/>
              </w:rPr>
              <w:t xml:space="preserve">2600630358201 </w:t>
            </w:r>
          </w:p>
          <w:p w:rsidR="00044D7F" w:rsidRPr="00044D7F" w:rsidRDefault="00044D7F" w:rsidP="00F72EC3">
            <w:pPr>
              <w:jc w:val="both"/>
              <w:rPr>
                <w:sz w:val="24"/>
                <w:szCs w:val="24"/>
              </w:rPr>
            </w:pPr>
            <w:r w:rsidRPr="00044D7F">
              <w:rPr>
                <w:sz w:val="24"/>
                <w:szCs w:val="24"/>
              </w:rPr>
              <w:t xml:space="preserve">у ПАТ </w:t>
            </w:r>
            <w:r w:rsidRPr="00044D7F">
              <w:rPr>
                <w:sz w:val="24"/>
                <w:szCs w:val="24"/>
                <w:lang w:eastAsia="uk-UA"/>
              </w:rPr>
              <w:t>“БАНК КРЕДИТ ДНІПРО»</w:t>
            </w:r>
          </w:p>
          <w:p w:rsidR="00044D7F" w:rsidRPr="00044D7F" w:rsidRDefault="00044D7F" w:rsidP="00F72EC3">
            <w:pPr>
              <w:jc w:val="both"/>
              <w:rPr>
                <w:sz w:val="24"/>
                <w:szCs w:val="24"/>
              </w:rPr>
            </w:pPr>
            <w:r w:rsidRPr="00044D7F">
              <w:rPr>
                <w:sz w:val="24"/>
                <w:szCs w:val="24"/>
              </w:rPr>
              <w:t>код банку 305749</w:t>
            </w:r>
          </w:p>
          <w:p w:rsidR="00044D7F" w:rsidRPr="00044D7F" w:rsidRDefault="00044D7F" w:rsidP="00F72EC3">
            <w:pPr>
              <w:jc w:val="both"/>
              <w:rPr>
                <w:sz w:val="24"/>
                <w:szCs w:val="24"/>
              </w:rPr>
            </w:pPr>
            <w:r w:rsidRPr="00044D7F">
              <w:rPr>
                <w:sz w:val="24"/>
                <w:szCs w:val="24"/>
              </w:rPr>
              <w:t xml:space="preserve">Код ЄДРПОУ: 35537363 </w:t>
            </w:r>
          </w:p>
          <w:p w:rsidR="00044D7F" w:rsidRPr="00044D7F" w:rsidRDefault="00044D7F" w:rsidP="00F72EC3">
            <w:pPr>
              <w:jc w:val="both"/>
              <w:rPr>
                <w:sz w:val="24"/>
                <w:szCs w:val="24"/>
              </w:rPr>
            </w:pPr>
            <w:r w:rsidRPr="00044D7F">
              <w:rPr>
                <w:sz w:val="24"/>
                <w:szCs w:val="24"/>
              </w:rPr>
              <w:t>Св. пл. ПДВ № 100326076</w:t>
            </w:r>
          </w:p>
          <w:p w:rsidR="00044D7F" w:rsidRPr="00044D7F" w:rsidRDefault="00044D7F" w:rsidP="00F72EC3">
            <w:pPr>
              <w:jc w:val="both"/>
              <w:rPr>
                <w:sz w:val="24"/>
                <w:szCs w:val="24"/>
              </w:rPr>
            </w:pPr>
            <w:r w:rsidRPr="00044D7F">
              <w:rPr>
                <w:sz w:val="24"/>
                <w:szCs w:val="24"/>
              </w:rPr>
              <w:t xml:space="preserve">ІПН: 355373604071 </w:t>
            </w:r>
          </w:p>
          <w:p w:rsidR="00044D7F" w:rsidRPr="00044D7F" w:rsidRDefault="00044D7F" w:rsidP="00F72EC3">
            <w:pPr>
              <w:jc w:val="both"/>
              <w:rPr>
                <w:sz w:val="24"/>
                <w:szCs w:val="24"/>
              </w:rPr>
            </w:pPr>
            <w:r w:rsidRPr="00044D7F">
              <w:rPr>
                <w:sz w:val="24"/>
                <w:szCs w:val="24"/>
              </w:rPr>
              <w:t xml:space="preserve">Телефон: </w:t>
            </w:r>
            <w:r w:rsidR="00C22C1E">
              <w:rPr>
                <w:sz w:val="24"/>
                <w:szCs w:val="24"/>
                <w:lang w:val="en-US"/>
              </w:rPr>
              <w:t>(</w:t>
            </w:r>
            <w:r w:rsidRPr="00044D7F">
              <w:rPr>
                <w:sz w:val="24"/>
                <w:szCs w:val="24"/>
              </w:rPr>
              <w:t>0566</w:t>
            </w:r>
            <w:r w:rsidR="00C22C1E">
              <w:rPr>
                <w:sz w:val="24"/>
                <w:szCs w:val="24"/>
                <w:lang w:val="en-US"/>
              </w:rPr>
              <w:t xml:space="preserve">) </w:t>
            </w:r>
            <w:r w:rsidRPr="00044D7F">
              <w:rPr>
                <w:sz w:val="24"/>
                <w:szCs w:val="24"/>
              </w:rPr>
              <w:t>63</w:t>
            </w:r>
            <w:r w:rsidR="00C22C1E">
              <w:rPr>
                <w:sz w:val="24"/>
                <w:szCs w:val="24"/>
                <w:lang w:val="en-US"/>
              </w:rPr>
              <w:t>0</w:t>
            </w:r>
            <w:r w:rsidRPr="00044D7F">
              <w:rPr>
                <w:sz w:val="24"/>
                <w:szCs w:val="24"/>
              </w:rPr>
              <w:t>-</w:t>
            </w:r>
            <w:r w:rsidR="00C22C1E">
              <w:rPr>
                <w:sz w:val="24"/>
                <w:szCs w:val="24"/>
                <w:lang w:val="en-US"/>
              </w:rPr>
              <w:t>216</w:t>
            </w:r>
          </w:p>
          <w:p w:rsidR="00044D7F" w:rsidRPr="00044D7F" w:rsidRDefault="00044D7F" w:rsidP="00F72EC3">
            <w:pPr>
              <w:jc w:val="both"/>
              <w:rPr>
                <w:sz w:val="24"/>
                <w:szCs w:val="24"/>
              </w:rPr>
            </w:pPr>
            <w:r w:rsidRPr="00044D7F">
              <w:rPr>
                <w:sz w:val="24"/>
                <w:szCs w:val="24"/>
                <w:lang w:val="de-DE"/>
              </w:rPr>
              <w:t>E</w:t>
            </w:r>
            <w:r w:rsidRPr="00044D7F">
              <w:rPr>
                <w:sz w:val="24"/>
                <w:szCs w:val="24"/>
              </w:rPr>
              <w:t>-</w:t>
            </w:r>
            <w:r w:rsidRPr="00044D7F">
              <w:rPr>
                <w:sz w:val="24"/>
                <w:szCs w:val="24"/>
                <w:lang w:val="de-DE"/>
              </w:rPr>
              <w:t>mail</w:t>
            </w:r>
            <w:r w:rsidRPr="00044D7F">
              <w:rPr>
                <w:sz w:val="24"/>
                <w:szCs w:val="24"/>
              </w:rPr>
              <w:t xml:space="preserve">: </w:t>
            </w:r>
            <w:r w:rsidR="00C22C1E" w:rsidRPr="00C22C1E">
              <w:rPr>
                <w:b/>
                <w:sz w:val="24"/>
                <w:szCs w:val="24"/>
                <w:lang w:val="en-US"/>
              </w:rPr>
              <w:t>Viktor</w:t>
            </w:r>
            <w:r w:rsidRPr="00C22C1E">
              <w:rPr>
                <w:b/>
                <w:sz w:val="22"/>
                <w:szCs w:val="22"/>
              </w:rPr>
              <w:t>.</w:t>
            </w:r>
            <w:r w:rsidR="00C22C1E" w:rsidRPr="00C22C1E">
              <w:rPr>
                <w:b/>
                <w:sz w:val="22"/>
                <w:szCs w:val="22"/>
                <w:lang w:val="en-US"/>
              </w:rPr>
              <w:t>Necheporenko</w:t>
            </w:r>
            <w:r w:rsidRPr="00044D7F">
              <w:rPr>
                <w:b/>
                <w:sz w:val="22"/>
                <w:szCs w:val="22"/>
              </w:rPr>
              <w:t>@</w:t>
            </w:r>
            <w:r w:rsidRPr="00044D7F">
              <w:rPr>
                <w:b/>
                <w:sz w:val="22"/>
                <w:szCs w:val="22"/>
                <w:lang w:val="de-DE"/>
              </w:rPr>
              <w:t>nstp</w:t>
            </w:r>
            <w:r w:rsidRPr="00044D7F">
              <w:rPr>
                <w:b/>
                <w:sz w:val="22"/>
                <w:szCs w:val="22"/>
              </w:rPr>
              <w:t>.</w:t>
            </w:r>
            <w:r w:rsidRPr="00044D7F">
              <w:rPr>
                <w:b/>
                <w:sz w:val="22"/>
                <w:szCs w:val="22"/>
                <w:lang w:val="de-DE"/>
              </w:rPr>
              <w:t>interpipe</w:t>
            </w:r>
            <w:r w:rsidRPr="00044D7F">
              <w:rPr>
                <w:b/>
                <w:sz w:val="22"/>
                <w:szCs w:val="22"/>
              </w:rPr>
              <w:t>.</w:t>
            </w:r>
            <w:r w:rsidRPr="00044D7F">
              <w:rPr>
                <w:b/>
                <w:sz w:val="22"/>
                <w:szCs w:val="22"/>
                <w:lang w:val="de-DE"/>
              </w:rPr>
              <w:t>biz</w:t>
            </w:r>
          </w:p>
          <w:p w:rsidR="00044D7F" w:rsidRPr="00044D7F" w:rsidRDefault="00044D7F" w:rsidP="00F72EC3">
            <w:pPr>
              <w:jc w:val="both"/>
              <w:rPr>
                <w:b/>
                <w:sz w:val="24"/>
                <w:szCs w:val="24"/>
              </w:rPr>
            </w:pPr>
          </w:p>
          <w:p w:rsidR="00044D7F" w:rsidRPr="00044D7F" w:rsidRDefault="00044D7F" w:rsidP="00F72EC3">
            <w:pPr>
              <w:jc w:val="both"/>
              <w:rPr>
                <w:b/>
                <w:sz w:val="24"/>
                <w:szCs w:val="24"/>
              </w:rPr>
            </w:pPr>
          </w:p>
          <w:p w:rsidR="00044D7F" w:rsidRPr="00044D7F" w:rsidRDefault="00044D7F" w:rsidP="00F72EC3">
            <w:pPr>
              <w:jc w:val="both"/>
              <w:rPr>
                <w:b/>
                <w:sz w:val="24"/>
                <w:szCs w:val="24"/>
              </w:rPr>
            </w:pPr>
          </w:p>
          <w:p w:rsidR="00044D7F" w:rsidRPr="00044D7F" w:rsidRDefault="00044D7F" w:rsidP="00F72EC3">
            <w:pPr>
              <w:jc w:val="both"/>
              <w:rPr>
                <w:b/>
                <w:sz w:val="24"/>
                <w:szCs w:val="24"/>
              </w:rPr>
            </w:pPr>
            <w:r w:rsidRPr="00044D7F">
              <w:rPr>
                <w:b/>
                <w:sz w:val="24"/>
                <w:szCs w:val="24"/>
              </w:rPr>
              <w:t>______________________/Чернов В.М./</w:t>
            </w:r>
          </w:p>
          <w:p w:rsidR="00044D7F" w:rsidRPr="00044D7F" w:rsidRDefault="00044D7F" w:rsidP="00F72EC3">
            <w:pPr>
              <w:jc w:val="center"/>
              <w:rPr>
                <w:b/>
                <w:sz w:val="24"/>
                <w:szCs w:val="24"/>
              </w:rPr>
            </w:pPr>
          </w:p>
        </w:tc>
        <w:tc>
          <w:tcPr>
            <w:tcW w:w="4433" w:type="dxa"/>
          </w:tcPr>
          <w:p w:rsidR="00044D7F" w:rsidRPr="00044D7F" w:rsidRDefault="00044D7F" w:rsidP="00F72EC3">
            <w:pPr>
              <w:jc w:val="both"/>
              <w:rPr>
                <w:b/>
                <w:sz w:val="24"/>
                <w:szCs w:val="24"/>
              </w:rPr>
            </w:pPr>
            <w:r w:rsidRPr="00044D7F">
              <w:rPr>
                <w:b/>
                <w:sz w:val="24"/>
                <w:szCs w:val="24"/>
              </w:rPr>
              <w:t xml:space="preserve">                      Споживач</w:t>
            </w:r>
          </w:p>
          <w:p w:rsidR="00044D7F" w:rsidRPr="00044D7F" w:rsidRDefault="00044D7F" w:rsidP="00F72EC3">
            <w:pPr>
              <w:jc w:val="both"/>
              <w:rPr>
                <w:sz w:val="24"/>
                <w:szCs w:val="24"/>
              </w:rPr>
            </w:pPr>
          </w:p>
        </w:tc>
      </w:tr>
    </w:tbl>
    <w:p w:rsidR="001A652B" w:rsidRPr="00044D7F" w:rsidRDefault="001A652B"/>
    <w:sectPr w:rsidR="001A652B" w:rsidRPr="00044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5B7B"/>
    <w:multiLevelType w:val="hybridMultilevel"/>
    <w:tmpl w:val="A942B29A"/>
    <w:lvl w:ilvl="0" w:tplc="AC281D12">
      <w:start w:val="3"/>
      <w:numFmt w:val="bullet"/>
      <w:lvlText w:val="-"/>
      <w:lvlJc w:val="left"/>
      <w:pPr>
        <w:ind w:left="660" w:hanging="360"/>
      </w:pPr>
      <w:rPr>
        <w:rFonts w:ascii="Times New Roman" w:eastAsia="Times New Roman" w:hAnsi="Times New Roman"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15:restartNumberingAfterBreak="0">
    <w:nsid w:val="714C33B3"/>
    <w:multiLevelType w:val="hybridMultilevel"/>
    <w:tmpl w:val="0194E032"/>
    <w:lvl w:ilvl="0" w:tplc="8FA05E96">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 w15:restartNumberingAfterBreak="0">
    <w:nsid w:val="784255F3"/>
    <w:multiLevelType w:val="hybridMultilevel"/>
    <w:tmpl w:val="03902800"/>
    <w:lvl w:ilvl="0" w:tplc="AC281D12">
      <w:start w:val="3"/>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7F"/>
    <w:rsid w:val="00044D7F"/>
    <w:rsid w:val="001A652B"/>
    <w:rsid w:val="00C2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AA396B-0882-43A9-95B3-3D88B27B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7F"/>
    <w:pPr>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4D7F"/>
    <w:pPr>
      <w:spacing w:before="100" w:beforeAutospacing="1" w:after="100" w:afterAutospacing="1"/>
    </w:pPr>
    <w:rPr>
      <w:rFonts w:ascii="Times New Roman" w:hAnsi="Times New Roman" w:cs="Times New Roman"/>
      <w:sz w:val="24"/>
      <w:szCs w:val="24"/>
    </w:rPr>
  </w:style>
  <w:style w:type="paragraph" w:styleId="2">
    <w:name w:val="Body Text Indent 2"/>
    <w:basedOn w:val="a"/>
    <w:link w:val="20"/>
    <w:rsid w:val="00044D7F"/>
    <w:pPr>
      <w:ind w:firstLine="709"/>
      <w:jc w:val="both"/>
    </w:pPr>
    <w:rPr>
      <w:rFonts w:ascii="Journal" w:hAnsi="Journal" w:cs="Times New Roman"/>
      <w:sz w:val="28"/>
    </w:rPr>
  </w:style>
  <w:style w:type="character" w:customStyle="1" w:styleId="20">
    <w:name w:val="Основной текст с отступом 2 Знак"/>
    <w:basedOn w:val="a0"/>
    <w:link w:val="2"/>
    <w:rsid w:val="00044D7F"/>
    <w:rPr>
      <w:rFonts w:ascii="Journal" w:eastAsia="Times New Roman" w:hAnsi="Journal" w:cs="Times New Roman"/>
      <w:sz w:val="28"/>
      <w:szCs w:val="20"/>
      <w:lang w:eastAsia="ru-RU"/>
    </w:rPr>
  </w:style>
  <w:style w:type="paragraph" w:styleId="a4">
    <w:name w:val="Body Text"/>
    <w:basedOn w:val="a"/>
    <w:link w:val="a5"/>
    <w:rsid w:val="00044D7F"/>
    <w:pPr>
      <w:spacing w:after="120"/>
    </w:pPr>
    <w:rPr>
      <w:rFonts w:ascii="Times New Roman" w:hAnsi="Times New Roman" w:cs="Times New Roman"/>
      <w:sz w:val="26"/>
    </w:rPr>
  </w:style>
  <w:style w:type="character" w:customStyle="1" w:styleId="a5">
    <w:name w:val="Основной текст Знак"/>
    <w:basedOn w:val="a0"/>
    <w:link w:val="a4"/>
    <w:rsid w:val="00044D7F"/>
    <w:rPr>
      <w:rFonts w:ascii="Times New Roman" w:eastAsia="Times New Roman" w:hAnsi="Times New Roman" w:cs="Times New Roman"/>
      <w:sz w:val="26"/>
      <w:szCs w:val="20"/>
      <w:lang w:eastAsia="ru-RU"/>
    </w:rPr>
  </w:style>
  <w:style w:type="paragraph" w:customStyle="1" w:styleId="1">
    <w:name w:val="Абзац списка1"/>
    <w:basedOn w:val="a"/>
    <w:rsid w:val="00044D7F"/>
    <w:pPr>
      <w:ind w:left="720"/>
      <w:contextualSpacing/>
      <w:jc w:val="both"/>
    </w:pPr>
    <w:rPr>
      <w:rFonts w:ascii="Calibri" w:hAnsi="Calibri"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Interpipe</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Резниченко Кирилл Вадимович</dc:creator>
  <cp:lastModifiedBy>Толмачев Евгений Александрович</cp:lastModifiedBy>
  <cp:revision>2</cp:revision>
  <dcterms:created xsi:type="dcterms:W3CDTF">2017-09-26T07:07:00Z</dcterms:created>
  <dcterms:modified xsi:type="dcterms:W3CDTF">2019-03-12T07:56:00Z</dcterms:modified>
</cp:coreProperties>
</file>